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5D" w:rsidRDefault="00A0075D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A0075D" w:rsidRPr="00A0075D" w:rsidRDefault="00A0075D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007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Департамент природных ресурсов и экологии города Севастополя</w:t>
      </w:r>
    </w:p>
    <w:p w:rsidR="00A0075D" w:rsidRPr="00A0075D" w:rsidRDefault="00A0075D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0075D" w:rsidRPr="00A0075D" w:rsidRDefault="00A0075D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007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Главный специалист отдела ведомственного контроля и планирования </w:t>
      </w:r>
      <w:r w:rsidRPr="00A0075D">
        <w:rPr>
          <w:rFonts w:ascii="Times New Roman" w:hAnsi="Times New Roman"/>
          <w:b/>
          <w:color w:val="000000" w:themeColor="text1"/>
          <w:sz w:val="28"/>
          <w:szCs w:val="28"/>
        </w:rPr>
        <w:t>Управления ведомственного контроля и финансовой деятельности</w:t>
      </w:r>
    </w:p>
    <w:p w:rsidR="00A0075D" w:rsidRDefault="00A0075D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363C1" w:rsidRPr="00A0075D" w:rsidRDefault="00EB4EFB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07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Должностные обязанности гражданского служащего</w:t>
      </w:r>
      <w:r w:rsidR="00596269" w:rsidRPr="00A007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596269" w:rsidRPr="00A0075D" w:rsidRDefault="00596269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 Должностные обязанности </w:t>
      </w:r>
      <w:r w:rsidR="00DC5AF8">
        <w:rPr>
          <w:rFonts w:ascii="Times New Roman" w:hAnsi="Times New Roman" w:cs="Times New Roman"/>
          <w:color w:val="000000" w:themeColor="text1"/>
          <w:sz w:val="28"/>
          <w:szCs w:val="28"/>
        </w:rPr>
        <w:t>главного специалиста</w:t>
      </w:r>
      <w:r w:rsidR="002314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 регламентированы статьями 15 и 18 Федерального закона от 27 июля 2004 г. № 79-ФЗ «О государственной гражданской службе Российской Федерации» (далее – Федеральный закон № 79-ФЗ), статьями 11 и 14 Закона города Севастополя от 03 июня 2014 г. № 23-ЗС «О государственной гражданской службе города Севастополя» (далее – Закон № 23-ЗС).</w:t>
      </w:r>
    </w:p>
    <w:p w:rsidR="00B363C1" w:rsidRDefault="00AA273A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2. </w:t>
      </w:r>
      <w:r w:rsidR="00EB4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Гражданский служащий, замещающий должность </w:t>
      </w:r>
      <w:r w:rsidR="00DC5AF8">
        <w:rPr>
          <w:rFonts w:ascii="Times New Roman" w:hAnsi="Times New Roman" w:cs="Times New Roman"/>
          <w:color w:val="000000" w:themeColor="text1"/>
          <w:sz w:val="28"/>
          <w:szCs w:val="28"/>
        </w:rPr>
        <w:t>главного специалиста</w:t>
      </w:r>
      <w:r w:rsidR="00EB4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отдела, обязан зарегистрироваться в Единой системе идентификации и аутентификации данных в течение 7 дней с момента заключения служебного контракта.</w:t>
      </w:r>
    </w:p>
    <w:p w:rsidR="00B363C1" w:rsidRDefault="00AA273A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3. </w:t>
      </w:r>
      <w:r w:rsidR="00EB4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Исходя из задач и функций, возложенных на отдел </w:t>
      </w:r>
      <w:r w:rsidR="00D26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ведомственного контроля и планирования</w:t>
      </w:r>
      <w:r w:rsidR="00EB4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C5AF8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</w:t>
      </w:r>
      <w:r w:rsidR="00EB4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отдела обязан:</w:t>
      </w:r>
    </w:p>
    <w:p w:rsidR="004508C2" w:rsidRPr="002E22FE" w:rsidRDefault="004508C2" w:rsidP="005435CF">
      <w:pPr>
        <w:widowControl w:val="0"/>
        <w:tabs>
          <w:tab w:val="left" w:pos="1003"/>
        </w:tabs>
        <w:suppressAutoHyphens w:val="0"/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eastAsia="Calibri"/>
        </w:rPr>
        <w:t>1) </w:t>
      </w:r>
      <w:r w:rsidRPr="002E22FE">
        <w:rPr>
          <w:rStyle w:val="2"/>
          <w:rFonts w:eastAsia="Calibri"/>
        </w:rPr>
        <w:t xml:space="preserve">осуществлять в установленные сроки </w:t>
      </w:r>
      <w:r w:rsidR="00F77634">
        <w:rPr>
          <w:rStyle w:val="2"/>
          <w:rFonts w:eastAsia="Calibri"/>
        </w:rPr>
        <w:t>взаимодействие</w:t>
      </w:r>
      <w:r w:rsidR="00F77634">
        <w:rPr>
          <w:rStyle w:val="2"/>
          <w:rFonts w:eastAsia="Calibri"/>
        </w:rPr>
        <w:br/>
        <w:t xml:space="preserve">с </w:t>
      </w:r>
      <w:r w:rsidRPr="002E22FE">
        <w:rPr>
          <w:rStyle w:val="2"/>
          <w:rFonts w:eastAsia="Calibri"/>
        </w:rPr>
        <w:t xml:space="preserve">подведомственными </w:t>
      </w:r>
      <w:r w:rsidR="00AA273A">
        <w:rPr>
          <w:rStyle w:val="2"/>
          <w:rFonts w:eastAsia="Calibri"/>
        </w:rPr>
        <w:t>Департаменту</w:t>
      </w:r>
      <w:r w:rsidRPr="002E22FE">
        <w:rPr>
          <w:rStyle w:val="2"/>
          <w:rFonts w:eastAsia="Calibri"/>
        </w:rPr>
        <w:t xml:space="preserve"> уч</w:t>
      </w:r>
      <w:r w:rsidR="00F77634">
        <w:rPr>
          <w:rStyle w:val="2"/>
          <w:rFonts w:eastAsia="Calibri"/>
        </w:rPr>
        <w:t xml:space="preserve">реждениями в части планирования </w:t>
      </w:r>
      <w:r w:rsidRPr="002E22FE">
        <w:rPr>
          <w:rStyle w:val="2"/>
          <w:rFonts w:eastAsia="Calibri"/>
        </w:rPr>
        <w:t>расходов и доходов;</w:t>
      </w:r>
    </w:p>
    <w:p w:rsidR="004508C2" w:rsidRPr="002E22FE" w:rsidRDefault="005435CF" w:rsidP="005435CF">
      <w:pPr>
        <w:widowControl w:val="0"/>
        <w:tabs>
          <w:tab w:val="left" w:pos="998"/>
        </w:tabs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eastAsia="Calibri"/>
        </w:rPr>
        <w:t>2) </w:t>
      </w:r>
      <w:r w:rsidR="004508C2" w:rsidRPr="002E22FE">
        <w:rPr>
          <w:rStyle w:val="2"/>
          <w:rFonts w:eastAsia="Calibri"/>
        </w:rPr>
        <w:t xml:space="preserve">осуществлять в установленные сроки операции по </w:t>
      </w:r>
      <w:proofErr w:type="gramStart"/>
      <w:r w:rsidR="004508C2" w:rsidRPr="002E22FE">
        <w:rPr>
          <w:rStyle w:val="2"/>
          <w:rFonts w:eastAsia="Calibri"/>
        </w:rPr>
        <w:t>финансированию,</w:t>
      </w:r>
      <w:r w:rsidR="004508C2" w:rsidRPr="002E22FE">
        <w:rPr>
          <w:rStyle w:val="2"/>
          <w:rFonts w:eastAsia="Calibri"/>
        </w:rPr>
        <w:br/>
        <w:t>соблюдению</w:t>
      </w:r>
      <w:proofErr w:type="gramEnd"/>
      <w:r w:rsidR="004508C2" w:rsidRPr="002E22FE">
        <w:rPr>
          <w:rStyle w:val="2"/>
          <w:rFonts w:eastAsia="Calibri"/>
        </w:rPr>
        <w:t xml:space="preserve"> соответствия расходов утвержденной смете расходов и плана</w:t>
      </w:r>
      <w:r w:rsidR="004508C2" w:rsidRPr="002E22FE">
        <w:rPr>
          <w:rStyle w:val="2"/>
          <w:rFonts w:eastAsia="Calibri"/>
        </w:rPr>
        <w:br/>
        <w:t xml:space="preserve">финансово-хозяйственной деятельности подведомственных </w:t>
      </w:r>
      <w:r w:rsidR="00AA273A">
        <w:rPr>
          <w:rStyle w:val="2"/>
          <w:rFonts w:eastAsia="Calibri"/>
        </w:rPr>
        <w:t>Департаменту</w:t>
      </w:r>
      <w:r w:rsidR="004508C2">
        <w:rPr>
          <w:rStyle w:val="2"/>
          <w:rFonts w:eastAsia="Calibri"/>
        </w:rPr>
        <w:t xml:space="preserve"> </w:t>
      </w:r>
      <w:r w:rsidR="004508C2" w:rsidRPr="002E22FE">
        <w:rPr>
          <w:rStyle w:val="2"/>
          <w:rFonts w:eastAsia="Calibri"/>
        </w:rPr>
        <w:t>учреждений;</w:t>
      </w:r>
    </w:p>
    <w:p w:rsidR="004508C2" w:rsidRPr="002E22FE" w:rsidRDefault="005435CF" w:rsidP="005435CF">
      <w:pPr>
        <w:widowControl w:val="0"/>
        <w:tabs>
          <w:tab w:val="left" w:pos="1007"/>
        </w:tabs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eastAsia="Calibri"/>
        </w:rPr>
        <w:t>3) </w:t>
      </w:r>
      <w:r w:rsidR="004508C2" w:rsidRPr="002E22FE">
        <w:rPr>
          <w:rStyle w:val="2"/>
          <w:rFonts w:eastAsia="Calibri"/>
        </w:rPr>
        <w:t>формировать заявки на получение: и перераспределение лимитов</w:t>
      </w:r>
      <w:r w:rsidR="004508C2" w:rsidRPr="002E22FE">
        <w:rPr>
          <w:rStyle w:val="2"/>
          <w:rFonts w:eastAsia="Calibri"/>
        </w:rPr>
        <w:br/>
        <w:t>бюджетных обязательств и предельных объемов финансирования;</w:t>
      </w:r>
    </w:p>
    <w:p w:rsidR="004508C2" w:rsidRPr="002E22FE" w:rsidRDefault="005435CF" w:rsidP="005435CF">
      <w:pPr>
        <w:widowControl w:val="0"/>
        <w:tabs>
          <w:tab w:val="left" w:pos="998"/>
        </w:tabs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eastAsia="Calibri"/>
        </w:rPr>
        <w:t>4) </w:t>
      </w:r>
      <w:r w:rsidR="00FC77EB">
        <w:rPr>
          <w:rStyle w:val="2"/>
          <w:rFonts w:eastAsia="Calibri"/>
        </w:rPr>
        <w:t xml:space="preserve">принимать участие </w:t>
      </w:r>
      <w:r w:rsidR="004508C2" w:rsidRPr="002E22FE">
        <w:rPr>
          <w:rStyle w:val="2"/>
          <w:rFonts w:eastAsia="Calibri"/>
        </w:rPr>
        <w:t xml:space="preserve">в сфере своей компетенции </w:t>
      </w:r>
      <w:r w:rsidR="00FC77EB">
        <w:rPr>
          <w:rStyle w:val="2"/>
          <w:rFonts w:eastAsia="Calibri"/>
        </w:rPr>
        <w:t xml:space="preserve">в </w:t>
      </w:r>
      <w:r w:rsidR="00FC77EB" w:rsidRPr="002E22FE">
        <w:rPr>
          <w:rStyle w:val="2"/>
          <w:rFonts w:eastAsia="Calibri"/>
        </w:rPr>
        <w:t>контрол</w:t>
      </w:r>
      <w:r w:rsidR="00FC77EB">
        <w:rPr>
          <w:rStyle w:val="2"/>
          <w:rFonts w:eastAsia="Calibri"/>
        </w:rPr>
        <w:t xml:space="preserve">е </w:t>
      </w:r>
      <w:r w:rsidR="004508C2" w:rsidRPr="002E22FE">
        <w:rPr>
          <w:rStyle w:val="2"/>
          <w:rFonts w:eastAsia="Calibri"/>
        </w:rPr>
        <w:t>исполнени</w:t>
      </w:r>
      <w:r w:rsidR="00FC77EB">
        <w:rPr>
          <w:rStyle w:val="2"/>
          <w:rFonts w:eastAsia="Calibri"/>
        </w:rPr>
        <w:t>я</w:t>
      </w:r>
      <w:r w:rsidR="004508C2">
        <w:rPr>
          <w:rStyle w:val="2"/>
          <w:rFonts w:eastAsia="Calibri"/>
        </w:rPr>
        <w:t xml:space="preserve"> </w:t>
      </w:r>
      <w:r w:rsidR="004508C2" w:rsidRPr="002E22FE">
        <w:rPr>
          <w:rStyle w:val="2"/>
          <w:rFonts w:eastAsia="Calibri"/>
        </w:rPr>
        <w:t>сметы, плана финан</w:t>
      </w:r>
      <w:r w:rsidR="00AA273A">
        <w:rPr>
          <w:rStyle w:val="2"/>
          <w:rFonts w:eastAsia="Calibri"/>
        </w:rPr>
        <w:t>сово-хозяйственной деятельности</w:t>
      </w:r>
      <w:r w:rsidR="00AA273A">
        <w:rPr>
          <w:rStyle w:val="2"/>
          <w:rFonts w:eastAsia="Calibri"/>
        </w:rPr>
        <w:br/>
      </w:r>
      <w:r w:rsidR="004508C2" w:rsidRPr="002E22FE">
        <w:rPr>
          <w:rStyle w:val="2"/>
          <w:rFonts w:eastAsia="Calibri"/>
        </w:rPr>
        <w:t>и государственного</w:t>
      </w:r>
      <w:r w:rsidR="004508C2">
        <w:rPr>
          <w:rStyle w:val="2"/>
          <w:rFonts w:eastAsia="Calibri"/>
        </w:rPr>
        <w:t xml:space="preserve"> </w:t>
      </w:r>
      <w:r w:rsidR="004508C2" w:rsidRPr="002E22FE">
        <w:rPr>
          <w:rStyle w:val="2"/>
          <w:rFonts w:eastAsia="Calibri"/>
        </w:rPr>
        <w:t xml:space="preserve">задания подведомственных </w:t>
      </w:r>
      <w:r w:rsidR="00AA273A">
        <w:rPr>
          <w:rStyle w:val="2"/>
          <w:rFonts w:eastAsia="Calibri"/>
        </w:rPr>
        <w:t>Департаменту</w:t>
      </w:r>
      <w:r w:rsidR="004508C2" w:rsidRPr="002E22FE">
        <w:rPr>
          <w:rStyle w:val="2"/>
          <w:rFonts w:eastAsia="Calibri"/>
        </w:rPr>
        <w:t xml:space="preserve"> учреждений;</w:t>
      </w:r>
    </w:p>
    <w:p w:rsidR="004508C2" w:rsidRPr="002E22FE" w:rsidRDefault="004508C2" w:rsidP="004508C2">
      <w:pPr>
        <w:widowControl w:val="0"/>
        <w:tabs>
          <w:tab w:val="left" w:pos="998"/>
        </w:tabs>
        <w:suppressAutoHyphens w:val="0"/>
        <w:spacing w:after="0"/>
        <w:ind w:firstLine="709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5</w:t>
      </w:r>
      <w:r w:rsidR="005435CF">
        <w:rPr>
          <w:rStyle w:val="2"/>
          <w:rFonts w:eastAsia="Calibri"/>
        </w:rPr>
        <w:t>) </w:t>
      </w:r>
      <w:r w:rsidR="00B549EF">
        <w:rPr>
          <w:rStyle w:val="2"/>
          <w:rFonts w:eastAsia="Calibri"/>
        </w:rPr>
        <w:t xml:space="preserve">принимать участие в </w:t>
      </w:r>
      <w:r w:rsidRPr="002E22FE">
        <w:rPr>
          <w:rStyle w:val="2"/>
          <w:rFonts w:eastAsia="Calibri"/>
        </w:rPr>
        <w:t>формирова</w:t>
      </w:r>
      <w:r w:rsidR="00B549EF">
        <w:rPr>
          <w:rStyle w:val="2"/>
          <w:rFonts w:eastAsia="Calibri"/>
        </w:rPr>
        <w:t>нии</w:t>
      </w:r>
      <w:r w:rsidRPr="002E22FE">
        <w:rPr>
          <w:rStyle w:val="2"/>
          <w:rFonts w:eastAsia="Calibri"/>
        </w:rPr>
        <w:t xml:space="preserve"> </w:t>
      </w:r>
      <w:r w:rsidR="00B549EF">
        <w:rPr>
          <w:rStyle w:val="2"/>
          <w:rFonts w:eastAsia="Calibri"/>
        </w:rPr>
        <w:t>сводной сметы</w:t>
      </w:r>
      <w:r w:rsidR="00AA273A">
        <w:rPr>
          <w:rStyle w:val="2"/>
          <w:rFonts w:eastAsia="Calibri"/>
        </w:rPr>
        <w:t xml:space="preserve"> </w:t>
      </w:r>
      <w:proofErr w:type="gramStart"/>
      <w:r w:rsidR="00AA273A">
        <w:rPr>
          <w:rStyle w:val="2"/>
          <w:rFonts w:eastAsia="Calibri"/>
        </w:rPr>
        <w:t>расходов,</w:t>
      </w:r>
      <w:r w:rsidR="00AA273A">
        <w:rPr>
          <w:rStyle w:val="2"/>
          <w:rFonts w:eastAsia="Calibri"/>
        </w:rPr>
        <w:br/>
      </w:r>
      <w:r w:rsidRPr="002E22FE">
        <w:rPr>
          <w:rStyle w:val="2"/>
          <w:rFonts w:eastAsia="Calibri"/>
        </w:rPr>
        <w:t>а</w:t>
      </w:r>
      <w:proofErr w:type="gramEnd"/>
      <w:r w:rsidRPr="002E22FE">
        <w:rPr>
          <w:rStyle w:val="2"/>
          <w:rFonts w:eastAsia="Calibri"/>
        </w:rPr>
        <w:t xml:space="preserve"> также отчет</w:t>
      </w:r>
      <w:r w:rsidR="00B549EF">
        <w:rPr>
          <w:rStyle w:val="2"/>
          <w:rFonts w:eastAsia="Calibri"/>
        </w:rPr>
        <w:t>а</w:t>
      </w:r>
      <w:r w:rsidRPr="002E22FE">
        <w:rPr>
          <w:rStyle w:val="2"/>
          <w:rFonts w:eastAsia="Calibri"/>
        </w:rPr>
        <w:t xml:space="preserve"> о выполнении задания по</w:t>
      </w:r>
      <w:r>
        <w:rPr>
          <w:rStyle w:val="2"/>
          <w:rFonts w:eastAsia="Calibri"/>
        </w:rPr>
        <w:t xml:space="preserve"> </w:t>
      </w:r>
      <w:r w:rsidRPr="002E22FE">
        <w:rPr>
          <w:rStyle w:val="2"/>
          <w:rFonts w:eastAsia="Calibri"/>
        </w:rPr>
        <w:t>предоставлению государственных или муниципальных услуг в разрезе каждого</w:t>
      </w:r>
      <w:r>
        <w:rPr>
          <w:rStyle w:val="2"/>
          <w:rFonts w:eastAsia="Calibri"/>
        </w:rPr>
        <w:t xml:space="preserve"> </w:t>
      </w:r>
      <w:r w:rsidRPr="002E22FE">
        <w:rPr>
          <w:rStyle w:val="2"/>
          <w:rFonts w:eastAsia="Calibri"/>
        </w:rPr>
        <w:t>подведомственного учреждения;</w:t>
      </w:r>
    </w:p>
    <w:p w:rsidR="004508C2" w:rsidRPr="002E22FE" w:rsidRDefault="004508C2" w:rsidP="005435CF">
      <w:pPr>
        <w:widowControl w:val="0"/>
        <w:tabs>
          <w:tab w:val="left" w:pos="998"/>
        </w:tabs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eastAsia="Calibri"/>
        </w:rPr>
        <w:t>6) </w:t>
      </w:r>
      <w:r w:rsidRPr="002E22FE">
        <w:rPr>
          <w:rStyle w:val="2"/>
          <w:rFonts w:eastAsia="Calibri"/>
        </w:rPr>
        <w:t>осуществлять в установленные сроки операции по финансированию</w:t>
      </w:r>
      <w:r w:rsidRPr="002E22FE">
        <w:rPr>
          <w:rStyle w:val="2"/>
          <w:rFonts w:eastAsia="Calibri"/>
        </w:rPr>
        <w:br/>
      </w:r>
      <w:r w:rsidR="00AA273A">
        <w:rPr>
          <w:rStyle w:val="2"/>
          <w:rFonts w:eastAsia="Calibri"/>
        </w:rPr>
        <w:t>Департамента</w:t>
      </w:r>
      <w:r w:rsidRPr="002E22FE">
        <w:rPr>
          <w:rStyle w:val="2"/>
          <w:rFonts w:eastAsia="Calibri"/>
        </w:rPr>
        <w:t>;</w:t>
      </w:r>
    </w:p>
    <w:p w:rsidR="00C00119" w:rsidRPr="00DC40D5" w:rsidRDefault="005435CF" w:rsidP="00C001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549EF">
        <w:rPr>
          <w:rFonts w:ascii="Times New Roman" w:hAnsi="Times New Roman"/>
          <w:sz w:val="28"/>
          <w:szCs w:val="28"/>
        </w:rPr>
        <w:t>) участвова</w:t>
      </w:r>
      <w:r w:rsidR="00C00119" w:rsidRPr="00C00119">
        <w:rPr>
          <w:rFonts w:ascii="Times New Roman" w:hAnsi="Times New Roman"/>
          <w:sz w:val="28"/>
          <w:szCs w:val="28"/>
        </w:rPr>
        <w:t>т</w:t>
      </w:r>
      <w:r w:rsidR="00B549EF">
        <w:rPr>
          <w:rFonts w:ascii="Times New Roman" w:hAnsi="Times New Roman"/>
          <w:sz w:val="28"/>
          <w:szCs w:val="28"/>
        </w:rPr>
        <w:t>ь</w:t>
      </w:r>
      <w:r w:rsidR="00C00119" w:rsidRPr="00C00119">
        <w:rPr>
          <w:rFonts w:ascii="Times New Roman" w:hAnsi="Times New Roman"/>
          <w:sz w:val="28"/>
          <w:szCs w:val="28"/>
        </w:rPr>
        <w:t xml:space="preserve"> в размещении информации</w:t>
      </w:r>
      <w:r w:rsidR="00D26F1A">
        <w:rPr>
          <w:rFonts w:ascii="Times New Roman" w:hAnsi="Times New Roman"/>
          <w:sz w:val="28"/>
          <w:szCs w:val="28"/>
        </w:rPr>
        <w:t xml:space="preserve"> о деятельности Д</w:t>
      </w:r>
      <w:r w:rsidR="00411823">
        <w:rPr>
          <w:rFonts w:ascii="Times New Roman" w:hAnsi="Times New Roman"/>
          <w:sz w:val="28"/>
          <w:szCs w:val="28"/>
        </w:rPr>
        <w:t>епартамента</w:t>
      </w:r>
      <w:r w:rsidR="00AA0CCD">
        <w:rPr>
          <w:rFonts w:ascii="Times New Roman" w:hAnsi="Times New Roman"/>
          <w:sz w:val="28"/>
          <w:szCs w:val="28"/>
        </w:rPr>
        <w:t xml:space="preserve"> </w:t>
      </w:r>
      <w:r w:rsidR="00C00119" w:rsidRPr="00C00119">
        <w:rPr>
          <w:rFonts w:ascii="Times New Roman" w:hAnsi="Times New Roman"/>
          <w:sz w:val="28"/>
          <w:szCs w:val="28"/>
        </w:rPr>
        <w:t>в сети Интернет, в том числе на официальном сайте Правительства Севастополя и на о</w:t>
      </w:r>
      <w:r w:rsidR="00AA273A">
        <w:rPr>
          <w:rFonts w:ascii="Times New Roman" w:hAnsi="Times New Roman"/>
          <w:sz w:val="28"/>
          <w:szCs w:val="28"/>
        </w:rPr>
        <w:t>фициальных интернет – площадках</w:t>
      </w:r>
      <w:r w:rsidR="00C00119" w:rsidRPr="00C00119">
        <w:rPr>
          <w:rFonts w:ascii="Times New Roman" w:hAnsi="Times New Roman"/>
          <w:sz w:val="28"/>
          <w:szCs w:val="28"/>
        </w:rPr>
        <w:br/>
        <w:t xml:space="preserve">в </w:t>
      </w:r>
      <w:r w:rsidR="00C00119" w:rsidRPr="00DC40D5">
        <w:rPr>
          <w:rFonts w:ascii="Times New Roman" w:hAnsi="Times New Roman"/>
          <w:sz w:val="28"/>
          <w:szCs w:val="28"/>
        </w:rPr>
        <w:t>социальных сетях в сфере своей компетенции;</w:t>
      </w:r>
    </w:p>
    <w:p w:rsidR="00E8273F" w:rsidRPr="00DC40D5" w:rsidRDefault="005435CF" w:rsidP="00E8273F">
      <w:pPr>
        <w:pStyle w:val="af3"/>
        <w:ind w:firstLine="708"/>
        <w:jc w:val="both"/>
      </w:pPr>
      <w:r>
        <w:t>8) </w:t>
      </w:r>
      <w:r w:rsidR="001B170B">
        <w:t xml:space="preserve">участвовать в процедурах </w:t>
      </w:r>
      <w:r w:rsidR="00E8273F" w:rsidRPr="00DC40D5">
        <w:t>внутреннего финансового контроля;</w:t>
      </w:r>
    </w:p>
    <w:p w:rsidR="00E8273F" w:rsidRPr="00DC40D5" w:rsidRDefault="005435CF" w:rsidP="00E8273F">
      <w:pPr>
        <w:pStyle w:val="af3"/>
        <w:ind w:firstLine="708"/>
        <w:jc w:val="both"/>
      </w:pPr>
      <w:r>
        <w:t>9) </w:t>
      </w:r>
      <w:r w:rsidR="00B549EF">
        <w:t>участвова</w:t>
      </w:r>
      <w:r w:rsidR="00DC40D5" w:rsidRPr="00DC40D5">
        <w:t>т</w:t>
      </w:r>
      <w:r w:rsidR="00B549EF">
        <w:t>ь</w:t>
      </w:r>
      <w:r w:rsidR="00E8273F" w:rsidRPr="00DC40D5">
        <w:t xml:space="preserve"> в </w:t>
      </w:r>
      <w:r w:rsidR="001B170B">
        <w:t>процедурах</w:t>
      </w:r>
      <w:r w:rsidR="00E8273F" w:rsidRPr="00DC40D5">
        <w:t xml:space="preserve"> планирования бюджетных расходов, составлении бюджетных смет и расчетов обоснований бюджетных ассигнований;</w:t>
      </w:r>
    </w:p>
    <w:p w:rsidR="00C00119" w:rsidRPr="00C00119" w:rsidRDefault="00C00119" w:rsidP="00C001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0D5">
        <w:rPr>
          <w:rFonts w:ascii="Times New Roman" w:hAnsi="Times New Roman"/>
          <w:sz w:val="28"/>
          <w:szCs w:val="28"/>
        </w:rPr>
        <w:lastRenderedPageBreak/>
        <w:t>1</w:t>
      </w:r>
      <w:r w:rsidR="005435CF">
        <w:rPr>
          <w:rFonts w:ascii="Times New Roman" w:hAnsi="Times New Roman"/>
          <w:sz w:val="28"/>
          <w:szCs w:val="28"/>
        </w:rPr>
        <w:t>0</w:t>
      </w:r>
      <w:r w:rsidRPr="00DC40D5">
        <w:rPr>
          <w:rFonts w:ascii="Times New Roman" w:hAnsi="Times New Roman"/>
          <w:sz w:val="28"/>
          <w:szCs w:val="28"/>
        </w:rPr>
        <w:t>) </w:t>
      </w:r>
      <w:r w:rsidR="00B549EF">
        <w:rPr>
          <w:rFonts w:ascii="Times New Roman" w:hAnsi="Times New Roman"/>
          <w:sz w:val="28"/>
          <w:szCs w:val="28"/>
        </w:rPr>
        <w:t>участвова</w:t>
      </w:r>
      <w:r w:rsidR="00411823" w:rsidRPr="00DC40D5">
        <w:rPr>
          <w:rFonts w:ascii="Times New Roman" w:hAnsi="Times New Roman"/>
          <w:sz w:val="28"/>
          <w:szCs w:val="28"/>
        </w:rPr>
        <w:t>т</w:t>
      </w:r>
      <w:r w:rsidR="00B549EF">
        <w:rPr>
          <w:rFonts w:ascii="Times New Roman" w:hAnsi="Times New Roman"/>
          <w:sz w:val="28"/>
          <w:szCs w:val="28"/>
        </w:rPr>
        <w:t>ь</w:t>
      </w:r>
      <w:r w:rsidR="00411823" w:rsidRPr="00DC40D5">
        <w:rPr>
          <w:rFonts w:ascii="Times New Roman" w:hAnsi="Times New Roman"/>
          <w:sz w:val="28"/>
          <w:szCs w:val="28"/>
        </w:rPr>
        <w:t xml:space="preserve"> в процедурах контроля</w:t>
      </w:r>
      <w:r w:rsidR="00AA273A">
        <w:rPr>
          <w:rFonts w:ascii="Times New Roman" w:hAnsi="Times New Roman"/>
          <w:sz w:val="28"/>
          <w:szCs w:val="28"/>
        </w:rPr>
        <w:t xml:space="preserve"> в сфере своей компетенции</w:t>
      </w:r>
      <w:r w:rsidR="00AA273A">
        <w:rPr>
          <w:rFonts w:ascii="Times New Roman" w:hAnsi="Times New Roman"/>
          <w:sz w:val="28"/>
          <w:szCs w:val="28"/>
        </w:rPr>
        <w:br/>
      </w:r>
      <w:r w:rsidRPr="00DC40D5">
        <w:rPr>
          <w:rFonts w:ascii="Times New Roman" w:hAnsi="Times New Roman"/>
          <w:sz w:val="28"/>
          <w:szCs w:val="28"/>
        </w:rPr>
        <w:t>за деятельностью подведомственных</w:t>
      </w:r>
      <w:r w:rsidRPr="00C00119">
        <w:rPr>
          <w:rFonts w:ascii="Times New Roman" w:hAnsi="Times New Roman"/>
          <w:sz w:val="28"/>
          <w:szCs w:val="28"/>
        </w:rPr>
        <w:t xml:space="preserve"> государственных учреждений;</w:t>
      </w:r>
    </w:p>
    <w:p w:rsidR="00C00119" w:rsidRPr="00C00119" w:rsidRDefault="00C00119" w:rsidP="00C00119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C00119">
        <w:rPr>
          <w:rFonts w:ascii="Times New Roman" w:hAnsi="Times New Roman"/>
          <w:sz w:val="28"/>
          <w:szCs w:val="28"/>
        </w:rPr>
        <w:tab/>
        <w:t>1</w:t>
      </w:r>
      <w:r w:rsidR="005435CF">
        <w:rPr>
          <w:rFonts w:ascii="Times New Roman" w:hAnsi="Times New Roman"/>
          <w:sz w:val="28"/>
          <w:szCs w:val="28"/>
        </w:rPr>
        <w:t>1</w:t>
      </w:r>
      <w:r w:rsidR="00B549EF">
        <w:rPr>
          <w:rFonts w:ascii="Times New Roman" w:hAnsi="Times New Roman"/>
          <w:sz w:val="28"/>
          <w:szCs w:val="28"/>
        </w:rPr>
        <w:t>) отчитыва</w:t>
      </w:r>
      <w:r w:rsidRPr="00C00119">
        <w:rPr>
          <w:rFonts w:ascii="Times New Roman" w:hAnsi="Times New Roman"/>
          <w:sz w:val="28"/>
          <w:szCs w:val="28"/>
        </w:rPr>
        <w:t>т</w:t>
      </w:r>
      <w:r w:rsidR="00B549EF">
        <w:rPr>
          <w:rFonts w:ascii="Times New Roman" w:hAnsi="Times New Roman"/>
          <w:sz w:val="28"/>
          <w:szCs w:val="28"/>
        </w:rPr>
        <w:t>ь</w:t>
      </w:r>
      <w:r w:rsidRPr="00C00119">
        <w:rPr>
          <w:rFonts w:ascii="Times New Roman" w:hAnsi="Times New Roman"/>
          <w:sz w:val="28"/>
          <w:szCs w:val="28"/>
        </w:rPr>
        <w:t>ся перед начальником отдела по результатам собственной служебной деятельности;</w:t>
      </w:r>
    </w:p>
    <w:p w:rsidR="00C00119" w:rsidRPr="00C00119" w:rsidRDefault="00C00119" w:rsidP="00C001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119">
        <w:rPr>
          <w:rFonts w:ascii="Times New Roman" w:hAnsi="Times New Roman"/>
          <w:sz w:val="28"/>
          <w:szCs w:val="28"/>
        </w:rPr>
        <w:t>1</w:t>
      </w:r>
      <w:r w:rsidR="005435CF">
        <w:rPr>
          <w:rFonts w:ascii="Times New Roman" w:hAnsi="Times New Roman"/>
          <w:sz w:val="28"/>
          <w:szCs w:val="28"/>
        </w:rPr>
        <w:t>2</w:t>
      </w:r>
      <w:r w:rsidRPr="00C00119">
        <w:rPr>
          <w:rFonts w:ascii="Times New Roman" w:hAnsi="Times New Roman"/>
          <w:sz w:val="28"/>
          <w:szCs w:val="28"/>
        </w:rPr>
        <w:t>) осуществлят</w:t>
      </w:r>
      <w:r w:rsidR="00B549EF">
        <w:rPr>
          <w:rFonts w:ascii="Times New Roman" w:hAnsi="Times New Roman"/>
          <w:sz w:val="28"/>
          <w:szCs w:val="28"/>
        </w:rPr>
        <w:t>ь</w:t>
      </w:r>
      <w:r w:rsidRPr="00C00119">
        <w:rPr>
          <w:rFonts w:ascii="Times New Roman" w:hAnsi="Times New Roman"/>
          <w:sz w:val="28"/>
          <w:szCs w:val="28"/>
        </w:rPr>
        <w:t xml:space="preserve"> подготовку проектов правовых актов, договоров, соглашений, а также служебных записок или писем по вопросам, находящихся в компетенции отдела в соответствии с положением об отделе;</w:t>
      </w:r>
    </w:p>
    <w:p w:rsidR="00C00119" w:rsidRDefault="00C00119" w:rsidP="00C001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119">
        <w:rPr>
          <w:rFonts w:ascii="Times New Roman" w:hAnsi="Times New Roman"/>
          <w:sz w:val="28"/>
          <w:szCs w:val="28"/>
        </w:rPr>
        <w:t>1</w:t>
      </w:r>
      <w:r w:rsidR="005435CF">
        <w:rPr>
          <w:rFonts w:ascii="Times New Roman" w:hAnsi="Times New Roman"/>
          <w:sz w:val="28"/>
          <w:szCs w:val="28"/>
        </w:rPr>
        <w:t>3</w:t>
      </w:r>
      <w:r w:rsidR="00B549EF">
        <w:rPr>
          <w:rFonts w:ascii="Times New Roman" w:hAnsi="Times New Roman"/>
          <w:sz w:val="28"/>
          <w:szCs w:val="28"/>
        </w:rPr>
        <w:t>) участвова</w:t>
      </w:r>
      <w:r w:rsidRPr="00C00119">
        <w:rPr>
          <w:rFonts w:ascii="Times New Roman" w:hAnsi="Times New Roman"/>
          <w:sz w:val="28"/>
          <w:szCs w:val="28"/>
        </w:rPr>
        <w:t>т</w:t>
      </w:r>
      <w:r w:rsidR="00B549EF">
        <w:rPr>
          <w:rFonts w:ascii="Times New Roman" w:hAnsi="Times New Roman"/>
          <w:sz w:val="28"/>
          <w:szCs w:val="28"/>
        </w:rPr>
        <w:t>ь</w:t>
      </w:r>
      <w:r w:rsidRPr="00C00119">
        <w:rPr>
          <w:rFonts w:ascii="Times New Roman" w:hAnsi="Times New Roman"/>
          <w:sz w:val="28"/>
          <w:szCs w:val="28"/>
        </w:rPr>
        <w:t xml:space="preserve"> в работе комисси</w:t>
      </w:r>
      <w:r w:rsidR="00AA273A">
        <w:rPr>
          <w:rFonts w:ascii="Times New Roman" w:hAnsi="Times New Roman"/>
          <w:sz w:val="28"/>
          <w:szCs w:val="28"/>
        </w:rPr>
        <w:t xml:space="preserve">й и иных коллегиальных </w:t>
      </w:r>
      <w:proofErr w:type="gramStart"/>
      <w:r w:rsidR="00AA273A">
        <w:rPr>
          <w:rFonts w:ascii="Times New Roman" w:hAnsi="Times New Roman"/>
          <w:sz w:val="28"/>
          <w:szCs w:val="28"/>
        </w:rPr>
        <w:t>органов,</w:t>
      </w:r>
      <w:r w:rsidRPr="00C00119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C00119">
        <w:rPr>
          <w:rFonts w:ascii="Times New Roman" w:hAnsi="Times New Roman"/>
          <w:sz w:val="28"/>
          <w:szCs w:val="28"/>
        </w:rPr>
        <w:t xml:space="preserve"> состав которых включен в соответствии с правовым актом </w:t>
      </w:r>
      <w:proofErr w:type="spellStart"/>
      <w:r w:rsidRPr="00C00119">
        <w:rPr>
          <w:rFonts w:ascii="Times New Roman" w:hAnsi="Times New Roman"/>
          <w:sz w:val="28"/>
          <w:szCs w:val="28"/>
        </w:rPr>
        <w:t>Севприроднадзора</w:t>
      </w:r>
      <w:proofErr w:type="spellEnd"/>
      <w:r w:rsidRPr="00C00119">
        <w:rPr>
          <w:rFonts w:ascii="Times New Roman" w:hAnsi="Times New Roman"/>
          <w:sz w:val="28"/>
          <w:szCs w:val="28"/>
        </w:rPr>
        <w:t>, или направлен вышестоящим руководителем;</w:t>
      </w:r>
    </w:p>
    <w:p w:rsidR="00631C9A" w:rsidRDefault="00631C9A" w:rsidP="00631C9A">
      <w:pPr>
        <w:widowControl w:val="0"/>
        <w:tabs>
          <w:tab w:val="left" w:pos="1150"/>
        </w:tabs>
        <w:suppressAutoHyphens w:val="0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14) </w:t>
      </w:r>
      <w:r>
        <w:rPr>
          <w:rStyle w:val="2"/>
          <w:rFonts w:eastAsia="Calibri"/>
        </w:rPr>
        <w:t>обеспечивать сохранность документов отдела</w:t>
      </w:r>
      <w:r w:rsidR="00AA273A">
        <w:rPr>
          <w:rStyle w:val="2"/>
          <w:rFonts w:eastAsia="Calibri"/>
        </w:rPr>
        <w:t>, оформлять их</w:t>
      </w:r>
      <w:r w:rsidR="00AA273A">
        <w:rPr>
          <w:rStyle w:val="2"/>
          <w:rFonts w:eastAsia="Calibri"/>
        </w:rPr>
        <w:br/>
      </w:r>
      <w:r>
        <w:rPr>
          <w:rStyle w:val="2"/>
          <w:rFonts w:eastAsia="Calibri"/>
        </w:rPr>
        <w:t>в соответствии с установленным порядком для передачи в архив;</w:t>
      </w:r>
    </w:p>
    <w:p w:rsidR="00C00119" w:rsidRDefault="00C00119" w:rsidP="00631C9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119">
        <w:rPr>
          <w:rFonts w:ascii="Times New Roman" w:hAnsi="Times New Roman"/>
          <w:sz w:val="28"/>
          <w:szCs w:val="28"/>
        </w:rPr>
        <w:t>1</w:t>
      </w:r>
      <w:r w:rsidR="00631C9A">
        <w:rPr>
          <w:rFonts w:ascii="Times New Roman" w:hAnsi="Times New Roman"/>
          <w:sz w:val="28"/>
          <w:szCs w:val="28"/>
        </w:rPr>
        <w:t>5</w:t>
      </w:r>
      <w:r w:rsidR="00AC01EB">
        <w:rPr>
          <w:rFonts w:ascii="Times New Roman" w:hAnsi="Times New Roman"/>
          <w:sz w:val="28"/>
          <w:szCs w:val="28"/>
        </w:rPr>
        <w:t>) участвова</w:t>
      </w:r>
      <w:r w:rsidRPr="00C00119">
        <w:rPr>
          <w:rFonts w:ascii="Times New Roman" w:hAnsi="Times New Roman"/>
          <w:sz w:val="28"/>
          <w:szCs w:val="28"/>
        </w:rPr>
        <w:t>т</w:t>
      </w:r>
      <w:r w:rsidR="00AC01EB">
        <w:rPr>
          <w:rFonts w:ascii="Times New Roman" w:hAnsi="Times New Roman"/>
          <w:sz w:val="28"/>
          <w:szCs w:val="28"/>
        </w:rPr>
        <w:t>ь</w:t>
      </w:r>
      <w:r w:rsidRPr="00C00119">
        <w:rPr>
          <w:rFonts w:ascii="Times New Roman" w:hAnsi="Times New Roman"/>
          <w:sz w:val="28"/>
          <w:szCs w:val="28"/>
        </w:rPr>
        <w:t xml:space="preserve"> в соответствии с поручением вышестоящего руководителя в совещаниях, заседаниях и иных мероприятиях;</w:t>
      </w:r>
    </w:p>
    <w:p w:rsidR="00A705CF" w:rsidRDefault="00631C9A" w:rsidP="00A705CF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16</w:t>
      </w:r>
      <w:r w:rsidR="00A705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 обеспечивать соблюдение и защиту прав и законных интересов граждан, соблюдение сроков рассмотрения обращений граждан, предприятий, учреждений и организаций, писем и заявок государственных органов и органов местного самоуправления;</w:t>
      </w:r>
    </w:p>
    <w:p w:rsidR="00C00119" w:rsidRPr="00C00119" w:rsidRDefault="00631C9A" w:rsidP="00C001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C00119" w:rsidRPr="00C00119">
        <w:rPr>
          <w:rFonts w:ascii="Times New Roman" w:hAnsi="Times New Roman"/>
          <w:sz w:val="28"/>
          <w:szCs w:val="28"/>
        </w:rPr>
        <w:t>) выполнят</w:t>
      </w:r>
      <w:r w:rsidR="00AC01EB">
        <w:rPr>
          <w:rFonts w:ascii="Times New Roman" w:hAnsi="Times New Roman"/>
          <w:sz w:val="28"/>
          <w:szCs w:val="28"/>
        </w:rPr>
        <w:t>ь</w:t>
      </w:r>
      <w:r w:rsidR="00C00119" w:rsidRPr="00C00119">
        <w:rPr>
          <w:rFonts w:ascii="Times New Roman" w:hAnsi="Times New Roman"/>
          <w:sz w:val="28"/>
          <w:szCs w:val="28"/>
        </w:rPr>
        <w:t xml:space="preserve"> по поручению руководства иные функции </w:t>
      </w:r>
      <w:r w:rsidR="00C00119" w:rsidRPr="00C00119">
        <w:rPr>
          <w:rFonts w:ascii="Times New Roman" w:hAnsi="Times New Roman"/>
          <w:sz w:val="28"/>
          <w:szCs w:val="28"/>
        </w:rPr>
        <w:br/>
        <w:t>в соответствии с полномочиями, установленными положением об отделе.</w:t>
      </w:r>
    </w:p>
    <w:p w:rsidR="00D06FFE" w:rsidRDefault="00D06FFE">
      <w:pPr>
        <w:pStyle w:val="ConsPlusNonformat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363C1" w:rsidRPr="00A0075D" w:rsidRDefault="00EB4EFB">
      <w:pPr>
        <w:pStyle w:val="ConsPlusNonformat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007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Права гражданского служащего</w:t>
      </w:r>
    </w:p>
    <w:p w:rsidR="00596269" w:rsidRDefault="00596269">
      <w:pPr>
        <w:pStyle w:val="ConsPlusNonformat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3C1" w:rsidRDefault="0041111E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 Основные права консультанта</w:t>
      </w:r>
      <w:r w:rsidR="00EB4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отдела, как гражданского служащего, определены статьей 14 Федерального закона №79-ФЗ, статьей 10 Закона №23-ЗС.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 В соответствии с возложенными на него должностными обязанностями </w:t>
      </w:r>
      <w:r w:rsidR="00411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консультант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отдела имеет право: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1) на реализацию прав гражданского служащего, установленных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статьей 14 Федерального закона №79-ФЗ 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статьей 10 Закона № 23-ЗС;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2) отстаивать позиции, защищать права и законные интересы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Севприроднадзора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поручению руководства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Севприроднадзор;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3) на использование иных прав, предоставленных действующим законодательством Российской Федерации, города Севастополя, приказами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Севприроднадзора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его служебным контрактом.</w:t>
      </w:r>
    </w:p>
    <w:p w:rsidR="003A4473" w:rsidRDefault="003A4473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07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Ответственность гражданского служащего</w:t>
      </w:r>
    </w:p>
    <w:p w:rsidR="003A4473" w:rsidRDefault="003A4473">
      <w:pPr>
        <w:pStyle w:val="ConsPlusNonformat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3C1" w:rsidRDefault="0041111E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Консультант</w:t>
      </w:r>
      <w:r w:rsidR="00EB4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отдела</w:t>
      </w:r>
      <w:r w:rsidR="00C7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4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несет установленную законодательством ответственность: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за совершение действий (бездействи</w:t>
      </w:r>
      <w:r w:rsidR="00C512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ведущих к нарушению прав законных интересов граждан, организаций;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 за неисполнение или ненадлежащее исполнение возложенных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должностных обязанностей;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за несоблюдение ограничений и нарушение запретов, установленных законодательством о государственной гражданской службе;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 за неисполнение обязанностей, установленных Федеральным </w:t>
      </w:r>
      <w:r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законом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25.12.2008 № 273-ФЗ «О противодействии коррупции»;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за нарушение требований к служебному поведению и положений «</w:t>
      </w:r>
      <w:hyperlink r:id="rId7"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Кодекса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этики и служебного поведения государственных и муниципальных служащих города Севастополя», утвержденного постановлением Правительства Севастополя от 31.12.2014 № 714;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разглашение сведений, ставших известными гражданскому служащему в связи с исполнением им должностных обязанностей;</w:t>
      </w:r>
    </w:p>
    <w:p w:rsidR="00B363C1" w:rsidRDefault="00EB4EF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за сроки и порядок исполнения административных процедур, закрепленных в административных регламентах органов государственной власти, в соответствии с требованиями законодательства Российской Федерации;</w:t>
      </w:r>
    </w:p>
    <w:p w:rsidR="00B363C1" w:rsidRPr="00F77634" w:rsidRDefault="00EB4EFB" w:rsidP="00F77634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иную ответственность, предусмотренную действующим законодательством.</w:t>
      </w:r>
    </w:p>
    <w:p w:rsidR="00A0075D" w:rsidRDefault="00A0075D" w:rsidP="00C51214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51214" w:rsidRPr="00A0075D" w:rsidRDefault="00C51214" w:rsidP="00C51214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07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Показатели эффективности и результативности профессиональной</w:t>
      </w:r>
    </w:p>
    <w:p w:rsidR="00C51214" w:rsidRPr="00A0075D" w:rsidRDefault="00C51214" w:rsidP="00C51214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007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служебной деятельности государственного гражданского служащего</w:t>
      </w:r>
    </w:p>
    <w:p w:rsidR="00C51214" w:rsidRDefault="00C51214" w:rsidP="00C51214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214" w:rsidRDefault="00C51214" w:rsidP="00C512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Эффективность и результативность профессиональной служебной деятельности </w:t>
      </w:r>
      <w:r w:rsidR="00862939">
        <w:rPr>
          <w:rFonts w:ascii="Times New Roman" w:hAnsi="Times New Roman"/>
          <w:sz w:val="28"/>
          <w:shd w:val="clear" w:color="auto" w:fill="FFFFFF"/>
        </w:rPr>
        <w:t>консультанта</w:t>
      </w:r>
      <w:r>
        <w:rPr>
          <w:rFonts w:ascii="Times New Roman" w:hAnsi="Times New Roman"/>
          <w:sz w:val="28"/>
          <w:shd w:val="clear" w:color="auto" w:fill="FFFFFF"/>
        </w:rPr>
        <w:t xml:space="preserve"> отдела определяется ежемесячно по следующим показателям:</w:t>
      </w:r>
    </w:p>
    <w:p w:rsidR="00C51214" w:rsidRDefault="00C51214" w:rsidP="00C51214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 своевременное и качественное выполнение приказов и поручений руководства с учетом обеспечения задач и функций исполнительного органа государственной власти города Севастополя;</w:t>
      </w:r>
    </w:p>
    <w:p w:rsidR="00C51214" w:rsidRDefault="00C51214" w:rsidP="00C51214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результаты исполнения должностного регламента;</w:t>
      </w:r>
    </w:p>
    <w:p w:rsidR="00C51214" w:rsidRDefault="00C51214" w:rsidP="00C51214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соблюдение служебной дисциплины;</w:t>
      </w:r>
    </w:p>
    <w:p w:rsidR="00C51214" w:rsidRDefault="00C51214" w:rsidP="00C51214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применение дисциплинарного взыскания в период работы, за который осуществляется премирование.</w:t>
      </w:r>
    </w:p>
    <w:p w:rsidR="00B363C1" w:rsidRDefault="00EB4EFB">
      <w:pPr>
        <w:pStyle w:val="a7"/>
        <w:tabs>
          <w:tab w:val="left" w:pos="4253"/>
        </w:tabs>
        <w:spacing w:after="0" w:line="240" w:lineRule="auto"/>
        <w:ind w:right="-2"/>
        <w:contextualSpacing/>
        <w:jc w:val="center"/>
      </w:pPr>
      <w:r>
        <w:rPr>
          <w:sz w:val="40"/>
          <w:szCs w:val="40"/>
        </w:rPr>
        <w:t>_________</w:t>
      </w:r>
    </w:p>
    <w:sectPr w:rsidR="00B363C1" w:rsidSect="008146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985" w:header="34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64F" w:rsidRDefault="00A8064F" w:rsidP="0081464F">
      <w:pPr>
        <w:spacing w:after="0" w:line="240" w:lineRule="auto"/>
      </w:pPr>
      <w:r>
        <w:separator/>
      </w:r>
    </w:p>
  </w:endnote>
  <w:endnote w:type="continuationSeparator" w:id="0">
    <w:p w:rsidR="00A8064F" w:rsidRDefault="00A8064F" w:rsidP="0081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4F" w:rsidRDefault="0081464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4F" w:rsidRDefault="0081464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4F" w:rsidRDefault="0081464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64F" w:rsidRDefault="00A8064F" w:rsidP="0081464F">
      <w:pPr>
        <w:spacing w:after="0" w:line="240" w:lineRule="auto"/>
      </w:pPr>
      <w:r>
        <w:separator/>
      </w:r>
    </w:p>
  </w:footnote>
  <w:footnote w:type="continuationSeparator" w:id="0">
    <w:p w:rsidR="00A8064F" w:rsidRDefault="00A8064F" w:rsidP="0081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4F" w:rsidRDefault="0081464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040937"/>
      <w:docPartObj>
        <w:docPartGallery w:val="Page Numbers (Top of Page)"/>
        <w:docPartUnique/>
      </w:docPartObj>
    </w:sdtPr>
    <w:sdtEndPr/>
    <w:sdtContent>
      <w:p w:rsidR="0081464F" w:rsidRDefault="004609FF">
        <w:pPr>
          <w:pStyle w:val="ac"/>
          <w:jc w:val="center"/>
        </w:pPr>
        <w:r>
          <w:fldChar w:fldCharType="begin"/>
        </w:r>
        <w:r w:rsidR="0081464F">
          <w:instrText>PAGE   \* MERGEFORMAT</w:instrText>
        </w:r>
        <w:r>
          <w:fldChar w:fldCharType="separate"/>
        </w:r>
        <w:r w:rsidR="009879E8">
          <w:rPr>
            <w:noProof/>
          </w:rPr>
          <w:t>2</w:t>
        </w:r>
        <w:r>
          <w:fldChar w:fldCharType="end"/>
        </w:r>
      </w:p>
    </w:sdtContent>
  </w:sdt>
  <w:p w:rsidR="0081464F" w:rsidRDefault="0081464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4F" w:rsidRDefault="0081464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80D55"/>
    <w:multiLevelType w:val="hybridMultilevel"/>
    <w:tmpl w:val="714615E4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B4E19"/>
    <w:multiLevelType w:val="hybridMultilevel"/>
    <w:tmpl w:val="933875BE"/>
    <w:lvl w:ilvl="0" w:tplc="9A8A1D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A0258"/>
    <w:multiLevelType w:val="hybridMultilevel"/>
    <w:tmpl w:val="55565502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B5534"/>
    <w:multiLevelType w:val="multilevel"/>
    <w:tmpl w:val="048242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00616"/>
    <w:multiLevelType w:val="hybridMultilevel"/>
    <w:tmpl w:val="77A6848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556A0"/>
    <w:multiLevelType w:val="hybridMultilevel"/>
    <w:tmpl w:val="76B452B6"/>
    <w:lvl w:ilvl="0" w:tplc="041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E5309"/>
    <w:multiLevelType w:val="multilevel"/>
    <w:tmpl w:val="A24E39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B10392A"/>
    <w:multiLevelType w:val="hybridMultilevel"/>
    <w:tmpl w:val="EB98DEC4"/>
    <w:lvl w:ilvl="0" w:tplc="9506B2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2005D"/>
    <w:multiLevelType w:val="multilevel"/>
    <w:tmpl w:val="3B349CDC"/>
    <w:lvl w:ilvl="0">
      <w:start w:val="1"/>
      <w:numFmt w:val="decimal"/>
      <w:lvlText w:val="%1"/>
      <w:lvlJc w:val="left"/>
      <w:pPr>
        <w:ind w:left="3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"/>
      <w:lvlJc w:val="left"/>
      <w:pPr>
        <w:ind w:left="4440" w:hanging="360"/>
      </w:pPr>
    </w:lvl>
    <w:lvl w:ilvl="2">
      <w:start w:val="1"/>
      <w:numFmt w:val="lowerRoman"/>
      <w:lvlText w:val="%3"/>
      <w:lvlJc w:val="right"/>
      <w:pPr>
        <w:ind w:left="5160" w:hanging="180"/>
      </w:pPr>
    </w:lvl>
    <w:lvl w:ilvl="3">
      <w:start w:val="1"/>
      <w:numFmt w:val="decimal"/>
      <w:lvlText w:val="%4"/>
      <w:lvlJc w:val="left"/>
      <w:pPr>
        <w:ind w:left="5880" w:hanging="360"/>
      </w:pPr>
    </w:lvl>
    <w:lvl w:ilvl="4">
      <w:start w:val="1"/>
      <w:numFmt w:val="lowerLetter"/>
      <w:lvlText w:val="%5"/>
      <w:lvlJc w:val="left"/>
      <w:pPr>
        <w:ind w:left="6600" w:hanging="360"/>
      </w:pPr>
    </w:lvl>
    <w:lvl w:ilvl="5">
      <w:start w:val="1"/>
      <w:numFmt w:val="lowerRoman"/>
      <w:lvlText w:val="%6"/>
      <w:lvlJc w:val="right"/>
      <w:pPr>
        <w:ind w:left="7320" w:hanging="180"/>
      </w:pPr>
    </w:lvl>
    <w:lvl w:ilvl="6">
      <w:start w:val="1"/>
      <w:numFmt w:val="decimal"/>
      <w:lvlText w:val="%7"/>
      <w:lvlJc w:val="left"/>
      <w:pPr>
        <w:ind w:left="8040" w:hanging="360"/>
      </w:pPr>
    </w:lvl>
    <w:lvl w:ilvl="7">
      <w:start w:val="1"/>
      <w:numFmt w:val="lowerLetter"/>
      <w:lvlText w:val="%8"/>
      <w:lvlJc w:val="left"/>
      <w:pPr>
        <w:ind w:left="8760" w:hanging="360"/>
      </w:pPr>
    </w:lvl>
    <w:lvl w:ilvl="8">
      <w:start w:val="1"/>
      <w:numFmt w:val="lowerRoman"/>
      <w:lvlText w:val="%9"/>
      <w:lvlJc w:val="right"/>
      <w:pPr>
        <w:ind w:left="9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C1"/>
    <w:rsid w:val="00074F8E"/>
    <w:rsid w:val="000A1289"/>
    <w:rsid w:val="000B50F5"/>
    <w:rsid w:val="000C363B"/>
    <w:rsid w:val="000D1FAF"/>
    <w:rsid w:val="000E287D"/>
    <w:rsid w:val="00120347"/>
    <w:rsid w:val="00134182"/>
    <w:rsid w:val="00170C10"/>
    <w:rsid w:val="0017384E"/>
    <w:rsid w:val="00195523"/>
    <w:rsid w:val="001B170B"/>
    <w:rsid w:val="001C3F9D"/>
    <w:rsid w:val="001D13C4"/>
    <w:rsid w:val="001D2C07"/>
    <w:rsid w:val="001F1010"/>
    <w:rsid w:val="00205E33"/>
    <w:rsid w:val="002149AF"/>
    <w:rsid w:val="00216FBC"/>
    <w:rsid w:val="002172BC"/>
    <w:rsid w:val="0023140D"/>
    <w:rsid w:val="0023381F"/>
    <w:rsid w:val="00240524"/>
    <w:rsid w:val="002459A6"/>
    <w:rsid w:val="00274F5D"/>
    <w:rsid w:val="00280FBF"/>
    <w:rsid w:val="0029087A"/>
    <w:rsid w:val="002960B4"/>
    <w:rsid w:val="002A1088"/>
    <w:rsid w:val="002D3377"/>
    <w:rsid w:val="002D722C"/>
    <w:rsid w:val="002F78B4"/>
    <w:rsid w:val="003026A5"/>
    <w:rsid w:val="00305626"/>
    <w:rsid w:val="00320BCF"/>
    <w:rsid w:val="0032453D"/>
    <w:rsid w:val="00334B48"/>
    <w:rsid w:val="00335285"/>
    <w:rsid w:val="0037047D"/>
    <w:rsid w:val="003755C1"/>
    <w:rsid w:val="003A4473"/>
    <w:rsid w:val="003C2FAE"/>
    <w:rsid w:val="003E338F"/>
    <w:rsid w:val="0041111E"/>
    <w:rsid w:val="00411823"/>
    <w:rsid w:val="004508C2"/>
    <w:rsid w:val="00454541"/>
    <w:rsid w:val="0045595C"/>
    <w:rsid w:val="004609FF"/>
    <w:rsid w:val="00461606"/>
    <w:rsid w:val="00467FF2"/>
    <w:rsid w:val="00487C81"/>
    <w:rsid w:val="004922DF"/>
    <w:rsid w:val="004A4A8B"/>
    <w:rsid w:val="004C2098"/>
    <w:rsid w:val="004D7D13"/>
    <w:rsid w:val="004F0F0C"/>
    <w:rsid w:val="004F7BB2"/>
    <w:rsid w:val="00533060"/>
    <w:rsid w:val="005435CF"/>
    <w:rsid w:val="00544525"/>
    <w:rsid w:val="00561CFD"/>
    <w:rsid w:val="005930D0"/>
    <w:rsid w:val="00596269"/>
    <w:rsid w:val="005A62D7"/>
    <w:rsid w:val="00602FFB"/>
    <w:rsid w:val="00610EE4"/>
    <w:rsid w:val="00615E36"/>
    <w:rsid w:val="00631C9A"/>
    <w:rsid w:val="0065612E"/>
    <w:rsid w:val="006A0714"/>
    <w:rsid w:val="006A2900"/>
    <w:rsid w:val="006E1826"/>
    <w:rsid w:val="006E4BAD"/>
    <w:rsid w:val="006F5DA3"/>
    <w:rsid w:val="00702BE8"/>
    <w:rsid w:val="0071015D"/>
    <w:rsid w:val="00710A0E"/>
    <w:rsid w:val="00721DAD"/>
    <w:rsid w:val="007321A4"/>
    <w:rsid w:val="00734DB8"/>
    <w:rsid w:val="0075199C"/>
    <w:rsid w:val="00780023"/>
    <w:rsid w:val="007B0881"/>
    <w:rsid w:val="0081464F"/>
    <w:rsid w:val="00840216"/>
    <w:rsid w:val="0085457E"/>
    <w:rsid w:val="00862939"/>
    <w:rsid w:val="00870C63"/>
    <w:rsid w:val="00871AFC"/>
    <w:rsid w:val="00880F3B"/>
    <w:rsid w:val="0089102A"/>
    <w:rsid w:val="0089799B"/>
    <w:rsid w:val="008B242E"/>
    <w:rsid w:val="008B7BB7"/>
    <w:rsid w:val="008C30DC"/>
    <w:rsid w:val="008E76FD"/>
    <w:rsid w:val="008F114D"/>
    <w:rsid w:val="008F2B58"/>
    <w:rsid w:val="00936824"/>
    <w:rsid w:val="00941386"/>
    <w:rsid w:val="00973C65"/>
    <w:rsid w:val="009879E8"/>
    <w:rsid w:val="009A17D4"/>
    <w:rsid w:val="009B2732"/>
    <w:rsid w:val="009B5F73"/>
    <w:rsid w:val="009C161A"/>
    <w:rsid w:val="009D065F"/>
    <w:rsid w:val="00A0075D"/>
    <w:rsid w:val="00A16EFB"/>
    <w:rsid w:val="00A2393F"/>
    <w:rsid w:val="00A40E03"/>
    <w:rsid w:val="00A42ECC"/>
    <w:rsid w:val="00A5169F"/>
    <w:rsid w:val="00A52BD3"/>
    <w:rsid w:val="00A56ABB"/>
    <w:rsid w:val="00A705CF"/>
    <w:rsid w:val="00A8064F"/>
    <w:rsid w:val="00A96859"/>
    <w:rsid w:val="00AA0CCD"/>
    <w:rsid w:val="00AA273A"/>
    <w:rsid w:val="00AC01EB"/>
    <w:rsid w:val="00AC4D34"/>
    <w:rsid w:val="00AD7C8D"/>
    <w:rsid w:val="00AE2423"/>
    <w:rsid w:val="00AE6403"/>
    <w:rsid w:val="00B00705"/>
    <w:rsid w:val="00B02A60"/>
    <w:rsid w:val="00B064BC"/>
    <w:rsid w:val="00B363C1"/>
    <w:rsid w:val="00B46911"/>
    <w:rsid w:val="00B549EF"/>
    <w:rsid w:val="00B83C5A"/>
    <w:rsid w:val="00BB1A10"/>
    <w:rsid w:val="00BB2BF2"/>
    <w:rsid w:val="00BD40F7"/>
    <w:rsid w:val="00C00119"/>
    <w:rsid w:val="00C1125C"/>
    <w:rsid w:val="00C14719"/>
    <w:rsid w:val="00C24C8B"/>
    <w:rsid w:val="00C51214"/>
    <w:rsid w:val="00C72E4B"/>
    <w:rsid w:val="00C735DE"/>
    <w:rsid w:val="00C9329F"/>
    <w:rsid w:val="00CC3B71"/>
    <w:rsid w:val="00CD36FA"/>
    <w:rsid w:val="00CD5031"/>
    <w:rsid w:val="00CE5421"/>
    <w:rsid w:val="00CF3DD2"/>
    <w:rsid w:val="00D05604"/>
    <w:rsid w:val="00D06FFE"/>
    <w:rsid w:val="00D21EA5"/>
    <w:rsid w:val="00D26F1A"/>
    <w:rsid w:val="00D61A31"/>
    <w:rsid w:val="00D64613"/>
    <w:rsid w:val="00D742DB"/>
    <w:rsid w:val="00DA4848"/>
    <w:rsid w:val="00DB4293"/>
    <w:rsid w:val="00DC40D5"/>
    <w:rsid w:val="00DC5AF8"/>
    <w:rsid w:val="00DE5254"/>
    <w:rsid w:val="00DE6386"/>
    <w:rsid w:val="00E0256A"/>
    <w:rsid w:val="00E52A8A"/>
    <w:rsid w:val="00E572F3"/>
    <w:rsid w:val="00E8273F"/>
    <w:rsid w:val="00E83C8C"/>
    <w:rsid w:val="00EA267C"/>
    <w:rsid w:val="00EB349C"/>
    <w:rsid w:val="00EB4EFB"/>
    <w:rsid w:val="00EC4A5B"/>
    <w:rsid w:val="00EE0AE2"/>
    <w:rsid w:val="00EE52AF"/>
    <w:rsid w:val="00EF486B"/>
    <w:rsid w:val="00F165EA"/>
    <w:rsid w:val="00F35198"/>
    <w:rsid w:val="00F43E6B"/>
    <w:rsid w:val="00F6125B"/>
    <w:rsid w:val="00F77634"/>
    <w:rsid w:val="00FA4002"/>
    <w:rsid w:val="00FA4211"/>
    <w:rsid w:val="00FC7159"/>
    <w:rsid w:val="00FC77EB"/>
    <w:rsid w:val="00FD0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AB38-0645-43D2-8185-E0D7E37E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6E7"/>
    <w:pPr>
      <w:suppressAutoHyphens/>
      <w:spacing w:after="160"/>
    </w:pPr>
    <w:rPr>
      <w:rFonts w:ascii="Calibri" w:eastAsiaTheme="minorEastAsia" w:hAnsi="Calibri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F76E7"/>
    <w:rPr>
      <w:color w:val="0000FF"/>
      <w:u w:val="single"/>
    </w:rPr>
  </w:style>
  <w:style w:type="character" w:customStyle="1" w:styleId="a3">
    <w:name w:val="Основной текст Знак"/>
    <w:basedOn w:val="a0"/>
    <w:semiHidden/>
    <w:rsid w:val="00FF76E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rsid w:val="00FF76E7"/>
    <w:rPr>
      <w:rFonts w:eastAsiaTheme="minorEastAsia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rsid w:val="00FF76E7"/>
    <w:rPr>
      <w:rFonts w:eastAsiaTheme="minorEastAsia" w:cs="Times New Roman"/>
      <w:lang w:eastAsia="ru-RU"/>
    </w:rPr>
  </w:style>
  <w:style w:type="character" w:customStyle="1" w:styleId="a6">
    <w:name w:val="Текст выноски Знак"/>
    <w:basedOn w:val="a0"/>
    <w:uiPriority w:val="99"/>
    <w:semiHidden/>
    <w:rsid w:val="0041383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7"/>
    <w:rsid w:val="00FD59B3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7">
    <w:name w:val="Body Text"/>
    <w:basedOn w:val="a"/>
    <w:semiHidden/>
    <w:unhideWhenUsed/>
    <w:rsid w:val="00FF76E7"/>
    <w:pPr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"/>
    <w:basedOn w:val="a7"/>
    <w:rsid w:val="00FD59B3"/>
    <w:rPr>
      <w:rFonts w:cs="Lohit Devanagari"/>
    </w:rPr>
  </w:style>
  <w:style w:type="paragraph" w:styleId="a9">
    <w:name w:val="Title"/>
    <w:basedOn w:val="a"/>
    <w:rsid w:val="00EB349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rsid w:val="00FD59B3"/>
    <w:pPr>
      <w:suppressLineNumbers/>
    </w:pPr>
    <w:rPr>
      <w:rFonts w:cs="Lohit Devanagari"/>
    </w:rPr>
  </w:style>
  <w:style w:type="paragraph" w:customStyle="1" w:styleId="ab">
    <w:name w:val="Заглавие"/>
    <w:basedOn w:val="a"/>
    <w:rsid w:val="00FD59B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onsPlusNormal">
    <w:name w:val="ConsPlusNormal"/>
    <w:rsid w:val="00FF76E7"/>
    <w:pPr>
      <w:widowControl w:val="0"/>
      <w:suppressAutoHyphens/>
      <w:spacing w:line="240" w:lineRule="auto"/>
    </w:pPr>
    <w:rPr>
      <w:rFonts w:ascii="Arial" w:eastAsiaTheme="minorEastAsia" w:hAnsi="Arial" w:cs="Arial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FF76E7"/>
    <w:pPr>
      <w:widowControl w:val="0"/>
      <w:suppressAutoHyphens/>
      <w:spacing w:line="240" w:lineRule="auto"/>
    </w:pPr>
    <w:rPr>
      <w:rFonts w:ascii="Courier New" w:eastAsiaTheme="minorEastAsia" w:hAnsi="Courier New" w:cs="Courier New"/>
      <w:color w:val="00000A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FF76E7"/>
    <w:pPr>
      <w:widowControl w:val="0"/>
      <w:suppressAutoHyphens/>
      <w:spacing w:line="240" w:lineRule="auto"/>
    </w:pPr>
    <w:rPr>
      <w:rFonts w:ascii="Arial" w:eastAsiaTheme="minorEastAsia" w:hAnsi="Arial" w:cs="Arial"/>
      <w:b/>
      <w:bCs/>
      <w:color w:val="00000A"/>
      <w:sz w:val="22"/>
      <w:szCs w:val="20"/>
      <w:lang w:eastAsia="ru-RU"/>
    </w:rPr>
  </w:style>
  <w:style w:type="paragraph" w:styleId="ac">
    <w:name w:val="header"/>
    <w:basedOn w:val="a"/>
    <w:uiPriority w:val="99"/>
    <w:unhideWhenUsed/>
    <w:rsid w:val="00FF76E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F76E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rsid w:val="004138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59B3"/>
    <w:pPr>
      <w:suppressAutoHyphens/>
      <w:spacing w:line="240" w:lineRule="auto"/>
    </w:pPr>
    <w:rPr>
      <w:sz w:val="24"/>
      <w:szCs w:val="24"/>
    </w:rPr>
  </w:style>
  <w:style w:type="paragraph" w:styleId="af">
    <w:name w:val="Normal (Web)"/>
    <w:basedOn w:val="a"/>
    <w:uiPriority w:val="99"/>
    <w:rsid w:val="00B020A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EB349C"/>
  </w:style>
  <w:style w:type="paragraph" w:styleId="af1">
    <w:name w:val="List Paragraph"/>
    <w:basedOn w:val="a"/>
    <w:link w:val="af2"/>
    <w:uiPriority w:val="34"/>
    <w:qFormat/>
    <w:rsid w:val="00C9329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0"/>
    </w:rPr>
  </w:style>
  <w:style w:type="paragraph" w:styleId="HTML">
    <w:name w:val="HTML Preformatted"/>
    <w:basedOn w:val="a"/>
    <w:link w:val="HTML0"/>
    <w:rsid w:val="00C93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329F"/>
    <w:rPr>
      <w:rFonts w:ascii="Courier New" w:eastAsia="Times New Roman" w:hAnsi="Courier New" w:cs="Times New Roman"/>
      <w:szCs w:val="20"/>
    </w:rPr>
  </w:style>
  <w:style w:type="paragraph" w:styleId="af3">
    <w:name w:val="No Spacing"/>
    <w:uiPriority w:val="1"/>
    <w:qFormat/>
    <w:rsid w:val="00C9329F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Основной текст Знак1"/>
    <w:uiPriority w:val="99"/>
    <w:locked/>
    <w:rsid w:val="00C9329F"/>
    <w:rPr>
      <w:rFonts w:ascii="Times New Roman" w:hAnsi="Times New Roman" w:cs="Times New Roman"/>
      <w:sz w:val="27"/>
      <w:szCs w:val="27"/>
      <w:u w:val="none"/>
    </w:rPr>
  </w:style>
  <w:style w:type="character" w:customStyle="1" w:styleId="af2">
    <w:name w:val="Абзац списка Знак"/>
    <w:link w:val="af1"/>
    <w:uiPriority w:val="34"/>
    <w:locked/>
    <w:rsid w:val="004C20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rsid w:val="0045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256F6E145A1FDFDAD08A04F08415DC89C880ED5408AD92617BD025D485DE387CB4D6B9195FDAFD924FCEU4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Паус Светлана Владимировна</dc:creator>
  <cp:lastModifiedBy>User</cp:lastModifiedBy>
  <cp:revision>2</cp:revision>
  <cp:lastPrinted>2017-08-31T11:59:00Z</cp:lastPrinted>
  <dcterms:created xsi:type="dcterms:W3CDTF">2021-02-08T12:54:00Z</dcterms:created>
  <dcterms:modified xsi:type="dcterms:W3CDTF">2021-02-08T12:54:00Z</dcterms:modified>
  <dc:language>ru-RU</dc:language>
</cp:coreProperties>
</file>