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152" w:rsidRDefault="00C03152" w:rsidP="00C03152">
      <w:pPr>
        <w:pStyle w:val="ConsPlusNormal"/>
        <w:ind w:left="6096"/>
        <w:rPr>
          <w:rFonts w:ascii="Times New Roman" w:hAnsi="Times New Roman" w:cs="Times New Roman"/>
          <w:sz w:val="24"/>
          <w:szCs w:val="24"/>
        </w:rPr>
      </w:pPr>
      <w:r>
        <w:rPr>
          <w:rFonts w:ascii="Times New Roman" w:hAnsi="Times New Roman" w:cs="Times New Roman"/>
          <w:sz w:val="24"/>
          <w:szCs w:val="24"/>
        </w:rPr>
        <w:t xml:space="preserve">Приложение </w:t>
      </w:r>
      <w:r w:rsidR="0014674C">
        <w:rPr>
          <w:rFonts w:ascii="Times New Roman" w:hAnsi="Times New Roman" w:cs="Times New Roman"/>
          <w:sz w:val="24"/>
          <w:szCs w:val="24"/>
        </w:rPr>
        <w:t xml:space="preserve">№2 </w:t>
      </w:r>
      <w:r>
        <w:rPr>
          <w:rFonts w:ascii="Times New Roman" w:hAnsi="Times New Roman" w:cs="Times New Roman"/>
          <w:sz w:val="24"/>
          <w:szCs w:val="24"/>
        </w:rPr>
        <w:t>к приказу      СЕВПРИРОДНАДЗОРА</w:t>
      </w:r>
    </w:p>
    <w:p w:rsidR="00C03152" w:rsidRDefault="00C03152" w:rsidP="00C03152">
      <w:pPr>
        <w:pStyle w:val="ConsPlusNormal"/>
        <w:ind w:left="6096"/>
        <w:rPr>
          <w:rFonts w:ascii="Times New Roman" w:hAnsi="Times New Roman" w:cs="Times New Roman"/>
          <w:sz w:val="24"/>
          <w:szCs w:val="24"/>
        </w:rPr>
      </w:pPr>
      <w:proofErr w:type="gramStart"/>
      <w:r>
        <w:rPr>
          <w:rFonts w:ascii="Times New Roman" w:hAnsi="Times New Roman" w:cs="Times New Roman"/>
          <w:sz w:val="24"/>
          <w:szCs w:val="24"/>
        </w:rPr>
        <w:t>от  _</w:t>
      </w:r>
      <w:proofErr w:type="gramEnd"/>
      <w:r>
        <w:rPr>
          <w:rFonts w:ascii="Times New Roman" w:hAnsi="Times New Roman" w:cs="Times New Roman"/>
          <w:sz w:val="24"/>
          <w:szCs w:val="24"/>
        </w:rPr>
        <w:t>___________№_____</w:t>
      </w:r>
    </w:p>
    <w:p w:rsidR="00155A75" w:rsidRPr="00480603" w:rsidRDefault="00155A75" w:rsidP="00147250">
      <w:pPr>
        <w:spacing w:after="0" w:line="240" w:lineRule="auto"/>
        <w:ind w:left="5812"/>
        <w:jc w:val="both"/>
        <w:rPr>
          <w:rFonts w:ascii="Times New Roman" w:eastAsia="Times New Roman" w:hAnsi="Times New Roman" w:cs="Times New Roman"/>
          <w:sz w:val="24"/>
          <w:szCs w:val="24"/>
          <w:lang w:eastAsia="ru-RU"/>
        </w:rPr>
      </w:pPr>
    </w:p>
    <w:p w:rsidR="00451732" w:rsidRPr="00480603" w:rsidRDefault="00451732" w:rsidP="00451732">
      <w:pPr>
        <w:spacing w:after="0" w:line="240" w:lineRule="auto"/>
        <w:jc w:val="center"/>
        <w:rPr>
          <w:rFonts w:ascii="Times New Roman" w:eastAsia="Times New Roman" w:hAnsi="Times New Roman" w:cs="Times New Roman"/>
          <w:b/>
          <w:i/>
          <w:sz w:val="24"/>
          <w:szCs w:val="24"/>
          <w:lang w:eastAsia="ru-RU"/>
        </w:rPr>
      </w:pPr>
      <w:r w:rsidRPr="00480603">
        <w:rPr>
          <w:rFonts w:ascii="Times New Roman" w:eastAsia="Times New Roman" w:hAnsi="Times New Roman" w:cs="Times New Roman"/>
          <w:b/>
          <w:i/>
          <w:sz w:val="24"/>
          <w:szCs w:val="24"/>
          <w:lang w:eastAsia="ru-RU"/>
        </w:rPr>
        <w:t>Руководство по соблюдению обязательных требований</w:t>
      </w:r>
    </w:p>
    <w:p w:rsidR="00451732" w:rsidRPr="00480603" w:rsidRDefault="00451732" w:rsidP="00451732">
      <w:pPr>
        <w:spacing w:after="0" w:line="240" w:lineRule="auto"/>
        <w:jc w:val="center"/>
        <w:rPr>
          <w:rFonts w:ascii="Times New Roman" w:eastAsia="Times New Roman" w:hAnsi="Times New Roman" w:cs="Times New Roman"/>
          <w:b/>
          <w:i/>
          <w:sz w:val="24"/>
          <w:szCs w:val="24"/>
          <w:lang w:eastAsia="ru-RU"/>
        </w:rPr>
      </w:pPr>
      <w:r w:rsidRPr="00480603">
        <w:rPr>
          <w:rFonts w:ascii="Times New Roman" w:eastAsia="Times New Roman" w:hAnsi="Times New Roman" w:cs="Times New Roman"/>
          <w:b/>
          <w:i/>
          <w:sz w:val="24"/>
          <w:szCs w:val="24"/>
          <w:lang w:eastAsia="ru-RU"/>
        </w:rPr>
        <w:t xml:space="preserve">законодательства Российской Федерации в области </w:t>
      </w:r>
      <w:r w:rsidR="009E4005">
        <w:rPr>
          <w:rFonts w:ascii="Times New Roman" w:eastAsia="Times New Roman" w:hAnsi="Times New Roman" w:cs="Times New Roman"/>
          <w:b/>
          <w:i/>
          <w:sz w:val="24"/>
          <w:szCs w:val="24"/>
          <w:lang w:eastAsia="ru-RU"/>
        </w:rPr>
        <w:t>охраны атмосферного воздуха</w:t>
      </w:r>
      <w:r w:rsidRPr="00480603">
        <w:rPr>
          <w:rFonts w:ascii="Times New Roman" w:eastAsia="Times New Roman" w:hAnsi="Times New Roman" w:cs="Times New Roman"/>
          <w:b/>
          <w:i/>
          <w:sz w:val="24"/>
          <w:szCs w:val="24"/>
          <w:lang w:eastAsia="ru-RU"/>
        </w:rPr>
        <w:t xml:space="preserve"> </w:t>
      </w:r>
    </w:p>
    <w:p w:rsidR="00451732" w:rsidRPr="00480603" w:rsidRDefault="00451732" w:rsidP="00451732">
      <w:pPr>
        <w:spacing w:after="0" w:line="240" w:lineRule="auto"/>
        <w:jc w:val="center"/>
        <w:rPr>
          <w:rFonts w:ascii="Times New Roman" w:eastAsia="Times New Roman" w:hAnsi="Times New Roman" w:cs="Times New Roman"/>
          <w:sz w:val="24"/>
          <w:szCs w:val="24"/>
          <w:lang w:eastAsia="ru-RU"/>
        </w:rPr>
      </w:pPr>
    </w:p>
    <w:p w:rsidR="009E4005" w:rsidRPr="009E4005" w:rsidRDefault="009E4005" w:rsidP="00313D8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Руководство по соблюдению обязательных требований</w:t>
      </w:r>
      <w:r>
        <w:rPr>
          <w:rFonts w:ascii="Times New Roman" w:eastAsia="Times New Roman" w:hAnsi="Times New Roman" w:cs="Times New Roman"/>
          <w:color w:val="000000"/>
          <w:sz w:val="24"/>
          <w:szCs w:val="24"/>
          <w:lang w:eastAsia="ru-RU"/>
        </w:rPr>
        <w:t xml:space="preserve"> </w:t>
      </w:r>
      <w:r w:rsidRPr="009E4005">
        <w:rPr>
          <w:rFonts w:ascii="Times New Roman" w:eastAsia="Times New Roman" w:hAnsi="Times New Roman" w:cs="Times New Roman"/>
          <w:color w:val="000000"/>
          <w:sz w:val="24"/>
          <w:szCs w:val="24"/>
          <w:lang w:eastAsia="ru-RU"/>
        </w:rPr>
        <w:t>законодательства Российской Федерации в области охраны атмосферного воздуха и утвержденных в установленном законодательством Российской Федерации порядке стандартов (норм, правил) в области охраны атмосферного воздуха разработано в соответствии со ст.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профилактики нарушений обязательных требований законодательства Российской Федерации в области охраны атмосферного воздуха и утвержденных в установленном законодательством Российской Федерации порядке стандартов (норм, правил) в области охраны атмосферного воздуха.</w:t>
      </w:r>
    </w:p>
    <w:p w:rsidR="009E4005" w:rsidRPr="009E4005" w:rsidRDefault="009E4005" w:rsidP="009E40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Законодательство в области охраны атмосферного воздуха состоит из Федерального закона от 04 мая 1999 года № 96-ФЗ «Об охране атмосферного воздуха» (далее - Закон № 96-ФЗ), Федерального закона от 10 января 2002 года № 7-ФЗ «Об охране окружающей среды» (далее - Закон № 7-ФЗ), других федеральных законов и принимаемых в соответствии с ними законов субъектов Российской Федерации. Закон № 96-ФЗ определяет правовые основы в области охраны атмосферного воздуха (преамбула и ст. 2 Закона № 96-ФЗ).</w:t>
      </w:r>
    </w:p>
    <w:p w:rsidR="004E5776" w:rsidRPr="00480603" w:rsidRDefault="004E5776" w:rsidP="004E5776">
      <w:pPr>
        <w:pStyle w:val="a5"/>
        <w:ind w:firstLine="708"/>
        <w:jc w:val="both"/>
        <w:rPr>
          <w:rFonts w:ascii="Times New Roman" w:hAnsi="Times New Roman"/>
          <w:sz w:val="24"/>
          <w:szCs w:val="24"/>
        </w:rPr>
      </w:pPr>
      <w:r w:rsidRPr="008B4C6F">
        <w:rPr>
          <w:rFonts w:ascii="Times New Roman" w:hAnsi="Times New Roman"/>
          <w:color w:val="000000"/>
          <w:sz w:val="24"/>
          <w:szCs w:val="24"/>
        </w:rPr>
        <w:t xml:space="preserve">Перечень правовых актов, содержащих обязательные требования </w:t>
      </w:r>
      <w:r w:rsidR="008B4C6F" w:rsidRPr="008B4C6F">
        <w:rPr>
          <w:rFonts w:ascii="Times New Roman" w:hAnsi="Times New Roman"/>
          <w:color w:val="000000"/>
        </w:rPr>
        <w:t>в области охраны атмосферного воздуха</w:t>
      </w:r>
      <w:r w:rsidRPr="008B4C6F">
        <w:rPr>
          <w:rFonts w:ascii="Times New Roman" w:hAnsi="Times New Roman"/>
          <w:color w:val="000000"/>
          <w:sz w:val="24"/>
          <w:szCs w:val="24"/>
        </w:rPr>
        <w:t xml:space="preserve"> на объектах хозяйственной и иной деятельности, подлежащих региональному государственному экологическому надзору, утвержден приказом начальника </w:t>
      </w:r>
      <w:proofErr w:type="spellStart"/>
      <w:r w:rsidRPr="008B4C6F">
        <w:rPr>
          <w:rFonts w:ascii="Times New Roman" w:hAnsi="Times New Roman"/>
          <w:color w:val="000000"/>
          <w:sz w:val="24"/>
          <w:szCs w:val="24"/>
        </w:rPr>
        <w:t>Севприроднадзора</w:t>
      </w:r>
      <w:proofErr w:type="spellEnd"/>
      <w:r w:rsidRPr="008B4C6F">
        <w:rPr>
          <w:rFonts w:ascii="Times New Roman" w:hAnsi="Times New Roman"/>
          <w:color w:val="000000"/>
          <w:sz w:val="24"/>
          <w:szCs w:val="24"/>
        </w:rPr>
        <w:t xml:space="preserve"> от 29.12.2018 № ПР/654 «</w:t>
      </w:r>
      <w:r w:rsidRPr="008B4C6F">
        <w:rPr>
          <w:rFonts w:ascii="Times New Roman" w:hAnsi="Times New Roman"/>
          <w:sz w:val="24"/>
          <w:szCs w:val="24"/>
        </w:rPr>
        <w:t>Об утверждении Перечня правовых актов и их отдельных частей (положений), содержащих обязательные требования,</w:t>
      </w:r>
      <w:r w:rsidRPr="00480603">
        <w:rPr>
          <w:rFonts w:ascii="Times New Roman" w:hAnsi="Times New Roman"/>
          <w:sz w:val="24"/>
          <w:szCs w:val="24"/>
        </w:rPr>
        <w:t xml:space="preserve"> оценка соблюдения которых является предметом государственного экологического надзора </w:t>
      </w:r>
      <w:proofErr w:type="spellStart"/>
      <w:r w:rsidRPr="00480603">
        <w:rPr>
          <w:rFonts w:ascii="Times New Roman" w:hAnsi="Times New Roman"/>
          <w:sz w:val="24"/>
          <w:szCs w:val="24"/>
        </w:rPr>
        <w:t>Севприроднадзора</w:t>
      </w:r>
      <w:proofErr w:type="spellEnd"/>
      <w:r w:rsidRPr="00480603">
        <w:rPr>
          <w:rFonts w:ascii="Times New Roman" w:hAnsi="Times New Roman"/>
          <w:sz w:val="24"/>
          <w:szCs w:val="24"/>
        </w:rPr>
        <w:t>».</w:t>
      </w:r>
    </w:p>
    <w:p w:rsidR="004E5776" w:rsidRPr="00480603" w:rsidRDefault="004E5776" w:rsidP="004E5776">
      <w:pPr>
        <w:pStyle w:val="a3"/>
        <w:shd w:val="clear" w:color="auto" w:fill="FFFFFF"/>
        <w:spacing w:before="0" w:beforeAutospacing="0" w:after="0" w:afterAutospacing="0"/>
        <w:ind w:firstLine="708"/>
        <w:jc w:val="both"/>
        <w:rPr>
          <w:color w:val="000000"/>
        </w:rPr>
      </w:pPr>
    </w:p>
    <w:p w:rsidR="004E5776" w:rsidRPr="0034731E" w:rsidRDefault="004E5776" w:rsidP="0034731E">
      <w:pPr>
        <w:pStyle w:val="a3"/>
        <w:shd w:val="clear" w:color="auto" w:fill="FFFFFF"/>
        <w:spacing w:before="0" w:beforeAutospacing="0" w:after="0" w:afterAutospacing="0"/>
        <w:ind w:firstLine="708"/>
        <w:jc w:val="both"/>
        <w:rPr>
          <w:color w:val="000000"/>
        </w:rPr>
      </w:pPr>
      <w:r w:rsidRPr="00480603">
        <w:rPr>
          <w:color w:val="000000"/>
        </w:rPr>
        <w:t xml:space="preserve">Перечень требований, предъявляемых к хозяйствующим субъектам, соблюдение которых является предметом государственного надзора в области </w:t>
      </w:r>
      <w:r w:rsidR="0034731E">
        <w:rPr>
          <w:color w:val="000000"/>
        </w:rPr>
        <w:t>охраны атмосферного воздуха</w:t>
      </w:r>
      <w:r w:rsidRPr="00480603">
        <w:rPr>
          <w:color w:val="000000"/>
        </w:rPr>
        <w:t xml:space="preserve"> на объектах хозяйственной и иной деятельности, подлежащих региональному государственному экологическому надзору, и документов. Запрашиваемых при проведении проверок, размещены на сайте </w:t>
      </w:r>
      <w:proofErr w:type="spellStart"/>
      <w:r w:rsidRPr="00480603">
        <w:rPr>
          <w:color w:val="000000"/>
        </w:rPr>
        <w:t>Севприроднадзора</w:t>
      </w:r>
      <w:proofErr w:type="spellEnd"/>
      <w:r w:rsidRPr="00480603">
        <w:rPr>
          <w:color w:val="000000"/>
        </w:rPr>
        <w:t xml:space="preserve"> в разделе «</w:t>
      </w:r>
      <w:hyperlink r:id="rId4" w:history="1">
        <w:r w:rsidRPr="00480603">
          <w:rPr>
            <w:rStyle w:val="a4"/>
            <w:iCs/>
            <w:color w:val="auto"/>
            <w:u w:val="none"/>
            <w:shd w:val="clear" w:color="auto" w:fill="FFFFFF"/>
          </w:rPr>
          <w:t>Государственный экологический надзор. Профилактика нарушений обязательных требований</w:t>
        </w:r>
      </w:hyperlink>
      <w:r w:rsidRPr="00480603">
        <w:rPr>
          <w:iCs/>
          <w:shd w:val="clear" w:color="auto" w:fill="FFFFFF"/>
        </w:rPr>
        <w:t>».</w:t>
      </w:r>
    </w:p>
    <w:p w:rsidR="00613197" w:rsidRDefault="009E4005" w:rsidP="006131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sz w:val="24"/>
          <w:szCs w:val="24"/>
          <w:lang w:eastAsia="ru-RU"/>
        </w:rPr>
        <w:t>1.</w:t>
      </w:r>
      <w:r w:rsidRPr="009E4005">
        <w:rPr>
          <w:rFonts w:ascii="Times New Roman" w:eastAsia="Times New Roman" w:hAnsi="Times New Roman" w:cs="Times New Roman"/>
          <w:color w:val="000000"/>
          <w:sz w:val="24"/>
          <w:szCs w:val="24"/>
          <w:lang w:eastAsia="ru-RU"/>
        </w:rPr>
        <w:t> </w:t>
      </w:r>
      <w:r w:rsidR="00613197" w:rsidRPr="009E4005">
        <w:rPr>
          <w:rFonts w:ascii="Times New Roman" w:eastAsia="Times New Roman" w:hAnsi="Times New Roman" w:cs="Times New Roman"/>
          <w:color w:val="000000"/>
          <w:sz w:val="24"/>
          <w:szCs w:val="24"/>
          <w:lang w:eastAsia="ru-RU"/>
        </w:rPr>
        <w:t xml:space="preserve">Юридические лица и индивидуальные предприниматели, осуществляющие хозяйственную и (или) иную деятельность с использованием стационарных источников, при осуществлении производственного экологического контроля в соответствии с установленными требованиями проводят инвентаризацию стационарных источников выбросов вредных (загрязняющих) веществ в атмосферный воздух, документируют и хранят полученные в результате проведения инвентаризации и корректировки этой инвентаризации сведения. Инвентаризация стационарных источников и выбросов вредных (загрязняющих) веществ в атмосферный воздух проводится инструментальными и расчетными методами.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Корректировка данных инвентаризации стационарных источников и выбросов вредных (загрязняющих) веществ в атмосферный воздух осуществляется в случаях изменения технологических процессов, замены технологического оборудования, </w:t>
      </w:r>
      <w:r w:rsidR="00613197" w:rsidRPr="009E4005">
        <w:rPr>
          <w:rFonts w:ascii="Times New Roman" w:eastAsia="Times New Roman" w:hAnsi="Times New Roman" w:cs="Times New Roman"/>
          <w:color w:val="000000"/>
          <w:sz w:val="24"/>
          <w:szCs w:val="24"/>
          <w:lang w:eastAsia="ru-RU"/>
        </w:rPr>
        <w:lastRenderedPageBreak/>
        <w:t>сырья, приводящих к изменению состава, объема или массы выбросов вредных (загрязняющих) веществ в атмосферный воздух, обнаружения несоответствия между выбросами вредных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 эксплуатации установок очистки газа (ст. 22 Закона № 96-ФЗ).</w:t>
      </w:r>
    </w:p>
    <w:p w:rsidR="00613197" w:rsidRDefault="00613197" w:rsidP="00613197">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9E4005" w:rsidRPr="009E4005">
        <w:rPr>
          <w:rFonts w:ascii="Times New Roman" w:eastAsia="Times New Roman" w:hAnsi="Times New Roman" w:cs="Times New Roman"/>
          <w:sz w:val="24"/>
          <w:szCs w:val="24"/>
          <w:lang w:eastAsia="ru-RU"/>
        </w:rPr>
        <w:t>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w:t>
      </w:r>
      <w:r w:rsidR="004E5776" w:rsidRPr="004E5776">
        <w:rPr>
          <w:rFonts w:ascii="Times New Roman" w:eastAsia="Times New Roman" w:hAnsi="Times New Roman" w:cs="Times New Roman"/>
          <w:sz w:val="24"/>
          <w:szCs w:val="24"/>
          <w:lang w:eastAsia="ru-RU"/>
        </w:rPr>
        <w:t xml:space="preserve">. </w:t>
      </w:r>
      <w:r w:rsidR="004E5776" w:rsidRPr="004E5776">
        <w:rPr>
          <w:rFonts w:ascii="Times New Roman" w:hAnsi="Times New Roman" w:cs="Times New Roman"/>
          <w:color w:val="000000"/>
          <w:sz w:val="24"/>
          <w:szCs w:val="24"/>
        </w:rPr>
        <w:t xml:space="preserve">Заявка о постановке на государственный учет объекта НВОС подается в </w:t>
      </w:r>
      <w:proofErr w:type="spellStart"/>
      <w:r w:rsidR="004E5776" w:rsidRPr="004E5776">
        <w:rPr>
          <w:rFonts w:ascii="Times New Roman" w:hAnsi="Times New Roman" w:cs="Times New Roman"/>
          <w:color w:val="000000"/>
          <w:sz w:val="24"/>
          <w:szCs w:val="24"/>
        </w:rPr>
        <w:t>Севприроднадзор</w:t>
      </w:r>
      <w:proofErr w:type="spellEnd"/>
      <w:r w:rsidR="004E5776" w:rsidRPr="004E5776">
        <w:rPr>
          <w:rFonts w:ascii="Times New Roman" w:hAnsi="Times New Roman" w:cs="Times New Roman"/>
          <w:color w:val="000000"/>
          <w:sz w:val="24"/>
          <w:szCs w:val="24"/>
        </w:rPr>
        <w:t>.</w:t>
      </w:r>
      <w:r w:rsidR="009E4005" w:rsidRPr="009E4005">
        <w:rPr>
          <w:rFonts w:ascii="Times New Roman" w:eastAsia="Times New Roman" w:hAnsi="Times New Roman" w:cs="Times New Roman"/>
          <w:sz w:val="24"/>
          <w:szCs w:val="24"/>
          <w:lang w:eastAsia="ru-RU"/>
        </w:rPr>
        <w:t xml:space="preserve"> (ч.1 ст. 69.2 Закона № 7-ФЗ).</w:t>
      </w:r>
      <w:r>
        <w:rPr>
          <w:rFonts w:ascii="Times New Roman" w:eastAsia="Times New Roman" w:hAnsi="Times New Roman" w:cs="Times New Roman"/>
          <w:sz w:val="24"/>
          <w:szCs w:val="24"/>
          <w:lang w:eastAsia="ru-RU"/>
        </w:rPr>
        <w:t xml:space="preserve"> </w:t>
      </w:r>
    </w:p>
    <w:p w:rsidR="009E4005" w:rsidRPr="009E4005" w:rsidRDefault="00613197" w:rsidP="006131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Основным критерием отнесения объектов к той или иной категории является наличие источников выбросов и (или) источников сбросов. </w:t>
      </w:r>
      <w:r w:rsidR="009E4005" w:rsidRPr="009E4005">
        <w:rPr>
          <w:rFonts w:ascii="Times New Roman" w:eastAsia="Times New Roman" w:hAnsi="Times New Roman" w:cs="Times New Roman"/>
          <w:sz w:val="24"/>
          <w:szCs w:val="24"/>
          <w:lang w:eastAsia="ru-RU"/>
        </w:rPr>
        <w:t>Критерии отнесения объектов, оказывающих негативное воздействие на окружающую среду, к объектам I, II, III и IV категорий утверждены постановлением Правительства Российской Федерации от 28.09.2015 года № 1029.</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sz w:val="24"/>
          <w:szCs w:val="24"/>
          <w:lang w:eastAsia="ru-RU"/>
        </w:rPr>
        <w:t>Критерии определения объектов, подлежащих федеральному государственному экологическому надзору утверждены постановлением Правительства Российской Федерации от 28.08.2015 года № 903.</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sz w:val="24"/>
          <w:szCs w:val="24"/>
          <w:lang w:eastAsia="ru-RU"/>
        </w:rPr>
        <w:t>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 (ч.2 ст. 69.2 Закона № 7-ФЗ).</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sz w:val="24"/>
          <w:szCs w:val="24"/>
          <w:lang w:eastAsia="ru-RU"/>
        </w:rPr>
        <w:t>Форма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утверждена Приказом Минприроды России от 23.12.2015 № 554.</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sz w:val="24"/>
          <w:szCs w:val="24"/>
          <w:lang w:eastAsia="ru-RU"/>
        </w:rPr>
        <w:t>В случае если юридическое лицо, индивидуальный предприниматель осуществляют хозяйственную и (или) иную деятельность на 2 и более объектах, заявка о постановке объекта на учет направляется юридическим лицом, индивидуальным предпринимателем в отношении каждого объекта отдельно (п. 18 Правил создания и ведения государственного реестра объектов, оказывающих негативное воздействие на окружающую среду, утвержденных постановлением Правительства Российской Федерации от 23.06.2016 № 572).</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sz w:val="24"/>
          <w:szCs w:val="24"/>
          <w:lang w:eastAsia="ru-RU"/>
        </w:rPr>
        <w:t>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sz w:val="24"/>
          <w:szCs w:val="24"/>
          <w:lang w:eastAsia="ru-RU"/>
        </w:rPr>
        <w:t>- 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sz w:val="24"/>
          <w:szCs w:val="24"/>
          <w:lang w:eastAsia="ru-RU"/>
        </w:rPr>
        <w:t>- об изменении места нахождения объекта, оказывающего негативное воздействие на окружающую среду;</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sz w:val="24"/>
          <w:szCs w:val="24"/>
          <w:lang w:eastAsia="ru-RU"/>
        </w:rPr>
        <w:t>- об изменении характеристик технологических процессов основных производств, источников загрязнения окружающей среды;</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sz w:val="24"/>
          <w:szCs w:val="24"/>
          <w:lang w:eastAsia="ru-RU"/>
        </w:rPr>
        <w:t>- 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r w:rsidRPr="009E4005">
        <w:rPr>
          <w:rFonts w:ascii="Times New Roman" w:eastAsia="Times New Roman" w:hAnsi="Times New Roman" w:cs="Times New Roman"/>
          <w:color w:val="000000"/>
          <w:sz w:val="24"/>
          <w:szCs w:val="24"/>
          <w:lang w:eastAsia="ru-RU"/>
        </w:rPr>
        <w:t> </w:t>
      </w:r>
      <w:r w:rsidRPr="009E4005">
        <w:rPr>
          <w:rFonts w:ascii="Times New Roman" w:eastAsia="Times New Roman" w:hAnsi="Times New Roman" w:cs="Times New Roman"/>
          <w:sz w:val="24"/>
          <w:szCs w:val="24"/>
          <w:lang w:eastAsia="ru-RU"/>
        </w:rPr>
        <w:t>(ч.6 ст. 69.2 Закона № 7-ФЗ).</w:t>
      </w:r>
    </w:p>
    <w:p w:rsidR="009E4005" w:rsidRPr="009E4005" w:rsidRDefault="00613197"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3.</w:t>
      </w:r>
      <w:r w:rsidR="009E4005" w:rsidRPr="009E4005">
        <w:rPr>
          <w:rFonts w:ascii="Times New Roman" w:eastAsia="Times New Roman" w:hAnsi="Times New Roman" w:cs="Times New Roman"/>
          <w:sz w:val="24"/>
          <w:szCs w:val="24"/>
          <w:lang w:eastAsia="ru-RU"/>
        </w:rPr>
        <w:t xml:space="preserve">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w:t>
      </w:r>
      <w:r w:rsidR="009E4005" w:rsidRPr="009E4005">
        <w:rPr>
          <w:rFonts w:ascii="Times New Roman" w:eastAsia="Times New Roman" w:hAnsi="Times New Roman" w:cs="Times New Roman"/>
          <w:sz w:val="24"/>
          <w:szCs w:val="24"/>
          <w:lang w:eastAsia="ru-RU"/>
        </w:rPr>
        <w:lastRenderedPageBreak/>
        <w:t>оказать негативное воздействие на окружающую среду, должны иметь подготовку в области охраны окружающей среды и экологической безопасности (ч.1 ст. 73 Закона № 7-ФЗ).</w:t>
      </w:r>
    </w:p>
    <w:p w:rsidR="009E4005" w:rsidRPr="009E4005" w:rsidRDefault="00613197"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4</w:t>
      </w:r>
      <w:r w:rsidR="009E4005" w:rsidRPr="009E4005">
        <w:rPr>
          <w:rFonts w:ascii="Times New Roman" w:eastAsia="Times New Roman" w:hAnsi="Times New Roman" w:cs="Times New Roman"/>
          <w:sz w:val="24"/>
          <w:szCs w:val="24"/>
          <w:lang w:eastAsia="ru-RU"/>
        </w:rPr>
        <w:t>. Юридические лица и индивидуальные предприниматели, осуществляющие хозяйственную и (или) иную деятельность</w:t>
      </w:r>
      <w:r w:rsidR="004E5776">
        <w:rPr>
          <w:rFonts w:ascii="Times New Roman" w:eastAsia="Times New Roman" w:hAnsi="Times New Roman" w:cs="Times New Roman"/>
          <w:sz w:val="24"/>
          <w:szCs w:val="24"/>
          <w:lang w:eastAsia="ru-RU"/>
        </w:rPr>
        <w:t xml:space="preserve"> </w:t>
      </w:r>
      <w:r w:rsidR="009E4005" w:rsidRPr="009E4005">
        <w:rPr>
          <w:rFonts w:ascii="Times New Roman" w:eastAsia="Times New Roman" w:hAnsi="Times New Roman" w:cs="Times New Roman"/>
          <w:color w:val="000000"/>
          <w:sz w:val="24"/>
          <w:szCs w:val="24"/>
          <w:lang w:eastAsia="ru-RU"/>
        </w:rPr>
        <w:t xml:space="preserve">на объектах I, II и III категорий должны организовывать и осуществлять производственный экологический контроль. Требования к содержанию программы производственного экологического контроля определены приказом Минприроды России от 28.02.2018 № 74. Отчет об организации и о результатах осуществления производственного экологического контроля на объектах, подлежащих региональному государственному экологическому надзору, ежегодно до 25 марта года, следующего за отчетным предоставляется в </w:t>
      </w:r>
      <w:r w:rsidR="00C46E72">
        <w:rPr>
          <w:rFonts w:ascii="Times New Roman" w:eastAsia="Times New Roman" w:hAnsi="Times New Roman" w:cs="Times New Roman"/>
          <w:color w:val="000000"/>
          <w:sz w:val="24"/>
          <w:szCs w:val="24"/>
          <w:lang w:eastAsia="ru-RU"/>
        </w:rPr>
        <w:t>Севприроднадзор</w:t>
      </w:r>
      <w:r w:rsidR="009E4005" w:rsidRPr="009E4005">
        <w:rPr>
          <w:rFonts w:ascii="Times New Roman" w:eastAsia="Times New Roman" w:hAnsi="Times New Roman" w:cs="Times New Roman"/>
          <w:color w:val="000000"/>
          <w:sz w:val="24"/>
          <w:szCs w:val="24"/>
          <w:lang w:eastAsia="ru-RU"/>
        </w:rPr>
        <w:t xml:space="preserve"> (ч. 2, 3, 4, 6, 7 ст. 67 Закона №7-ФЗ, приказ Минприроды России от 28.02.2018 № 74). Форма отчета об организации и о результатах осуществления производственного экологического контроля утверждена приказом Минприроды России от 14.06.2018 № 261.</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5. Юридические лица и индивидуальные предприниматели, планирующие строительство объектов I и II категорий (при проведении оценки воздействия на окружающую среду), а также осуществляющие хозяйственную и (или) иную деятельность на объектах II категории,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 производят расчет нормативов допустимых выбросов. Перечень загрязняющих веществ, в отношении которых применяются меры государственного регулирования в области охраны окружающей среды утвержден Распоряжением Правительства РФ от 08.07.2015 № 1316-р. Расчет нормативов допустимых выбросов является приложением к декларации о воздействии на ок</w:t>
      </w:r>
      <w:r w:rsidR="004E5776">
        <w:rPr>
          <w:rFonts w:ascii="Times New Roman" w:eastAsia="Times New Roman" w:hAnsi="Times New Roman" w:cs="Times New Roman"/>
          <w:color w:val="000000"/>
          <w:sz w:val="24"/>
          <w:szCs w:val="24"/>
          <w:lang w:eastAsia="ru-RU"/>
        </w:rPr>
        <w:t>ружающую среду</w:t>
      </w:r>
      <w:r w:rsidRPr="009E4005">
        <w:rPr>
          <w:rFonts w:ascii="Times New Roman" w:eastAsia="Times New Roman" w:hAnsi="Times New Roman" w:cs="Times New Roman"/>
          <w:color w:val="000000"/>
          <w:sz w:val="24"/>
          <w:szCs w:val="24"/>
          <w:lang w:eastAsia="ru-RU"/>
        </w:rPr>
        <w:t>, по объектам, подлежащим региональному государственному экологическому надзору (ч. 1, 2, 3 ст. 22 Закона № 7-ФЗ). Для объектов III категории нормативы допустимых выбросов рассчитываются только по высокотоксичным веществам, веществам, обладающим канцерогенными, мутагенными свойствами (веществам I, II класса опасности) (ч. 4 ст. 22 Закона № 7-ФЗ).</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При невозможности соблюдения нормативов допустимых выбросов,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Установление временно разрешенных выбросов допускается только при наличии плана мероприятий по охране окружающей среды или программы повышения экологической эффективности на период их выполнения (реализации) (ч. 1, 2, 3 ст. 23.1 Закона № 7-ФЗ). </w:t>
      </w:r>
      <w:r w:rsidRPr="009E4005">
        <w:rPr>
          <w:rFonts w:ascii="Times New Roman" w:eastAsia="Times New Roman" w:hAnsi="Times New Roman" w:cs="Times New Roman"/>
          <w:sz w:val="24"/>
          <w:szCs w:val="24"/>
          <w:lang w:eastAsia="ru-RU"/>
        </w:rPr>
        <w:t>Правила разработки плана мероприятий по охране окружающей среды утверждены приказом Минприроды России от 17.12.2018 № 667. Срок реализации плана мероприятий по охране окружающей среды не может превышать семь лет и не подлежит продлению (ч.5 </w:t>
      </w:r>
      <w:r w:rsidRPr="009E4005">
        <w:rPr>
          <w:rFonts w:ascii="Times New Roman" w:eastAsia="Times New Roman" w:hAnsi="Times New Roman" w:cs="Times New Roman"/>
          <w:color w:val="000000"/>
          <w:sz w:val="24"/>
          <w:szCs w:val="24"/>
          <w:lang w:eastAsia="ru-RU"/>
        </w:rPr>
        <w:t>ст. 67.1 Закона № 7-ФЗ)</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 xml:space="preserve">Временно разрешенные выбросы устанавливаются разрешением на временные выбросы, выдаваемыми в порядке, установленном Правительством Российской Федерации, или комплексным экологическим разрешением. (ч. 6 ст. 23.1 Закона № 7-ФЗ). При установлении временно разрешенных выбросов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в планы мероприятий по охране </w:t>
      </w:r>
      <w:proofErr w:type="gramStart"/>
      <w:r w:rsidRPr="009E4005">
        <w:rPr>
          <w:rFonts w:ascii="Times New Roman" w:eastAsia="Times New Roman" w:hAnsi="Times New Roman" w:cs="Times New Roman"/>
          <w:color w:val="000000"/>
          <w:sz w:val="24"/>
          <w:szCs w:val="24"/>
          <w:lang w:eastAsia="ru-RU"/>
        </w:rPr>
        <w:t>окружающей среды</w:t>
      </w:r>
      <w:proofErr w:type="gramEnd"/>
      <w:r w:rsidRPr="009E4005">
        <w:rPr>
          <w:rFonts w:ascii="Times New Roman" w:eastAsia="Times New Roman" w:hAnsi="Times New Roman" w:cs="Times New Roman"/>
          <w:color w:val="000000"/>
          <w:sz w:val="24"/>
          <w:szCs w:val="24"/>
          <w:lang w:eastAsia="ru-RU"/>
        </w:rPr>
        <w:t xml:space="preserve"> и разработка программ повышения экологической эффективности не требуются (ч. 5 ст. 23.1 Закона № 7-ФЗ).</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 xml:space="preserve">6. Юридические лица, индивидуальные предприниматели, осуществляющие хозяйственную и (или) иную деятельность на объектах II категории, подлежащих региональному государственному экологическому надзору, представляют в </w:t>
      </w:r>
      <w:proofErr w:type="spellStart"/>
      <w:r w:rsidR="004E5776">
        <w:rPr>
          <w:rFonts w:ascii="Times New Roman" w:eastAsia="Times New Roman" w:hAnsi="Times New Roman" w:cs="Times New Roman"/>
          <w:color w:val="000000"/>
          <w:sz w:val="24"/>
          <w:szCs w:val="24"/>
          <w:lang w:eastAsia="ru-RU"/>
        </w:rPr>
        <w:t>Севприроднадзор</w:t>
      </w:r>
      <w:proofErr w:type="spellEnd"/>
      <w:r w:rsidRPr="009E4005">
        <w:rPr>
          <w:rFonts w:ascii="Times New Roman" w:eastAsia="Times New Roman" w:hAnsi="Times New Roman" w:cs="Times New Roman"/>
          <w:color w:val="000000"/>
          <w:sz w:val="24"/>
          <w:szCs w:val="24"/>
          <w:lang w:eastAsia="ru-RU"/>
        </w:rPr>
        <w:t xml:space="preserve"> декларацию о воздействии на окружающую среду (ч. 1, 2 ст. 31.2 Закона № 7-ФЗ). Форма декларации о воздействии на окружающую среду и порядок ее заполнения </w:t>
      </w:r>
      <w:r w:rsidRPr="009E4005">
        <w:rPr>
          <w:rFonts w:ascii="Times New Roman" w:eastAsia="Times New Roman" w:hAnsi="Times New Roman" w:cs="Times New Roman"/>
          <w:color w:val="000000"/>
          <w:sz w:val="24"/>
          <w:szCs w:val="24"/>
          <w:lang w:eastAsia="ru-RU"/>
        </w:rPr>
        <w:lastRenderedPageBreak/>
        <w:t>утвержден</w:t>
      </w:r>
      <w:r w:rsidRPr="009E4005">
        <w:rPr>
          <w:rFonts w:ascii="Times New Roman" w:eastAsia="Times New Roman" w:hAnsi="Times New Roman" w:cs="Times New Roman"/>
          <w:sz w:val="24"/>
          <w:szCs w:val="24"/>
          <w:lang w:eastAsia="ru-RU"/>
        </w:rPr>
        <w:t> приказом Минприроды России от 11.10.2018 № 509.</w:t>
      </w:r>
      <w:r w:rsidRPr="009E4005">
        <w:rPr>
          <w:rFonts w:ascii="Times New Roman" w:eastAsia="Times New Roman" w:hAnsi="Times New Roman" w:cs="Times New Roman"/>
          <w:color w:val="000000"/>
          <w:sz w:val="24"/>
          <w:szCs w:val="24"/>
          <w:lang w:eastAsia="ru-RU"/>
        </w:rPr>
        <w:t> </w:t>
      </w:r>
      <w:r w:rsidRPr="009E4005">
        <w:rPr>
          <w:rFonts w:ascii="Times New Roman" w:eastAsia="Times New Roman" w:hAnsi="Times New Roman" w:cs="Times New Roman"/>
          <w:sz w:val="24"/>
          <w:szCs w:val="24"/>
          <w:lang w:eastAsia="ru-RU"/>
        </w:rPr>
        <w:t>Одновременно с подачей декларации о воздействии на окружающую среду представляются расчеты нормативов допустимых выбросов </w:t>
      </w:r>
      <w:r w:rsidRPr="009E4005">
        <w:rPr>
          <w:rFonts w:ascii="Times New Roman" w:eastAsia="Times New Roman" w:hAnsi="Times New Roman" w:cs="Times New Roman"/>
          <w:color w:val="000000"/>
          <w:sz w:val="24"/>
          <w:szCs w:val="24"/>
          <w:lang w:eastAsia="ru-RU"/>
        </w:rPr>
        <w:t>(ч. 4 ст. 31.2 Закона № 7-ФЗ).</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загрязняющих веществ и стационарных источников. Внесение изменений в декларацию о воздействии на окружающую среду осуществляется одновременно с предусмотренной статьей 69.2 Закона №7-ФЗ актуализацией сведений об объектах, оказывающих негативное воздействие на окружающую среду. (ч. 6 ст. 31.2 Закона № 7-ФЗ).</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7. Юридические лица, имеющие стационарные источники выбросов вредных (загрязняющих) веществ в атмосферный воздух, обязаны (ч.1 ст. 30 Закона № 96-ФЗ):</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 осуществлять мероприятия по предупреждению и устранению аварийных выбросов вредных (загрязняющих) веществ в атмосферный воздух, а также по ликвидации последствий его загрязнения;</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 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8. Запрещается выброс в атмосферный воздух веществ, степень опасности которых для жизни и здоровья человека и для окружающей среды не установлена (ч. 7 ст.15 Закона № 96-ФЗ).</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9. Запрещается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 и средств контроля за выбросами вредных (загрязняющих) веществ в атмосферный воздух. Юридические лица и индивидуальные предприниматели, имеющие стационарные источники, обязаны соблюдать правила эксплуатации установок очистки газа и предназначенного для контроля за выбросами вредных (загрязняющих) веществ в атмосферный воздух оборудования. Правила эксплуатации установок очистки газа (далее - газоочистная установка, ГОУ) утверждены приказом Минприроды России от 15.09.2017 № 498. В случае, если ГОУ отключены или не обеспечивают проектную очистку и (или) обезвреживание выбросов вредных (загрязняющих) веществ в атмосферный воздух, эксплуатация соответствующего технологического оборудования запрещена (ч. 7 ст. 16, ст. 16.1, ч.1 ст. 30 Закона № 96-ФЗ).</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ГОУ должны быть оборудованы специальными местами отбора проб, оборудованием для измерения параметров отходящих газов, необходимых для определения фактической эффективности работы ГОУ (п. 13 Правил эксплуатации установок очистки газа, утверждённых приказом Минприроды России от 15.09.2017 № 498).</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 xml:space="preserve">Хозяйствующий субъект, эксплуатирующий ГОУ, должен разработать и утвердить паспорт ГОУ, программу проведения технического обслуживания, технического осмотра, проверки показателей работы ГОУ и планово-предупредительного ремонта, руководство (инструкцию) по эксплуатации ГОУ, а также определить должностное лицо, ответственное за эксплуатацию ГОУ и ведение паспорта ГОУ. Проверка показателей работы ГОУ должна осуществляться при эксплуатации технологического оборудования (установки) в режиме максимально достигнутой производительности. При обнаружении неисправности или отклонения показателей работы ГОУ от технических характеристик ГОУ, содержащихся в паспорте ГОУ, в том числе уточненных в ходе пусконаладочных работ ГОУ, хозяйствующие субъекты должны реализовывать мероприятия по устранению обнаруженных неисправностей при необходимости с отключением ГОУ и технологического оборудования (установки). Сведения о результатах технического осмотра, проверки фактических показателей работы, планово-предупредительного или внепланового ремонта, устранения обнаруженных неисправностей должны заноситься в </w:t>
      </w:r>
      <w:r w:rsidRPr="009E4005">
        <w:rPr>
          <w:rFonts w:ascii="Times New Roman" w:eastAsia="Times New Roman" w:hAnsi="Times New Roman" w:cs="Times New Roman"/>
          <w:color w:val="000000"/>
          <w:sz w:val="24"/>
          <w:szCs w:val="24"/>
          <w:lang w:eastAsia="ru-RU"/>
        </w:rPr>
        <w:lastRenderedPageBreak/>
        <w:t>паспорт ГОУ в срок, не превышающий 30 календарных дней со дня окончания указанных работ (п. 18, 23, 24, 30 Правил эксплуатации установок очистки газа, утверждённых приказом Минприроды России от 15.09.2017 № 498).</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В случае, если реконструкция, модернизация ГОУ, изменение технологических процессов и (или) режимов работы технологического оборудования и (или) ГОУ, приводит к изменению состава, объема и (или) массы выбросов, должны проводиться корректировка данных инвентаризации стационарных источников и выбросов вредных (загрязняющих) веществ в атмосферный воздух, а также внесение изменений в паспорт ГОУ (п. 6 Правил эксплуатации установок очистки газа, утверждённых приказом Минприроды России от 15.09.2017 № 498)</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ГОУ должна действовать бесперебойно и обеспечивать очистку и (или) обезвреживание выбросов от технологического оборудования (установки) в течение всего периода работы этого оборудования (с момента пуска (включения) до полной остановки) на уровне технических характеристик ГОУ, содержащихся в паспорте ГОУ (п. 9 Правил эксплуатации установок очистки газа, утверждённых приказом Минприроды России от 15.09.2017 № 498).</w:t>
      </w:r>
    </w:p>
    <w:p w:rsidR="009E4005" w:rsidRPr="009E4005" w:rsidRDefault="009E4005" w:rsidP="004E57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Запрещается увеличение производительности технологического оборудования (установки) без реконструкции, модернизации ГОУ, используемой для очистки и (или) обезвреживания выбросов этого оборудования (установки), за исключением случаев, когда показатели работы ГОУ позволяют обеспечить соблюдение нормативов предельно допустимых выбросов при планируемом увеличении производительности технологического оборудования (установки). Мероприятия по реконструкции, модернизации ГОУ не должны приводить к снижению эффективности работы ГОУ, указанной в паспорте ГОУ (п. 11, 12 Правил эксплуатации установок очистки газа, утверждённых приказом Минприроды России от 15.09.2017 № 498).</w:t>
      </w:r>
    </w:p>
    <w:p w:rsidR="00F769BA" w:rsidRPr="00F769BA" w:rsidRDefault="009E4005" w:rsidP="00F769BA">
      <w:pPr>
        <w:ind w:left="142" w:firstLine="426"/>
        <w:jc w:val="both"/>
        <w:rPr>
          <w:rFonts w:ascii="Times New Roman" w:hAnsi="Times New Roman" w:cs="Times New Roman"/>
          <w:sz w:val="24"/>
          <w:szCs w:val="24"/>
        </w:rPr>
      </w:pPr>
      <w:r w:rsidRPr="009E4005">
        <w:rPr>
          <w:rFonts w:ascii="Times New Roman" w:eastAsia="Times New Roman" w:hAnsi="Times New Roman" w:cs="Times New Roman"/>
          <w:color w:val="000000"/>
          <w:sz w:val="24"/>
          <w:szCs w:val="24"/>
          <w:lang w:eastAsia="ru-RU"/>
        </w:rPr>
        <w:t>10. Юридические лица и индивидуальные предприниматели, имеющие источники выбросов</w:t>
      </w:r>
      <w:r w:rsidR="00613197">
        <w:rPr>
          <w:rFonts w:ascii="Times New Roman" w:eastAsia="Times New Roman" w:hAnsi="Times New Roman" w:cs="Times New Roman"/>
          <w:color w:val="000000"/>
          <w:sz w:val="24"/>
          <w:szCs w:val="24"/>
          <w:lang w:eastAsia="ru-RU"/>
        </w:rPr>
        <w:t xml:space="preserve"> и относящиеся к </w:t>
      </w:r>
      <w:r w:rsidR="00613197">
        <w:rPr>
          <w:rFonts w:ascii="Times New Roman" w:eastAsia="Times New Roman" w:hAnsi="Times New Roman" w:cs="Times New Roman"/>
          <w:color w:val="000000"/>
          <w:sz w:val="24"/>
          <w:szCs w:val="24"/>
          <w:lang w:val="en-US" w:eastAsia="ru-RU"/>
        </w:rPr>
        <w:t>I</w:t>
      </w:r>
      <w:r w:rsidR="00613197" w:rsidRPr="00613197">
        <w:rPr>
          <w:rFonts w:ascii="Times New Roman" w:eastAsia="Times New Roman" w:hAnsi="Times New Roman" w:cs="Times New Roman"/>
          <w:color w:val="000000"/>
          <w:sz w:val="24"/>
          <w:szCs w:val="24"/>
          <w:lang w:eastAsia="ru-RU"/>
        </w:rPr>
        <w:t>-</w:t>
      </w:r>
      <w:r w:rsidR="00613197">
        <w:rPr>
          <w:rFonts w:ascii="Times New Roman" w:eastAsia="Times New Roman" w:hAnsi="Times New Roman" w:cs="Times New Roman"/>
          <w:color w:val="000000"/>
          <w:sz w:val="24"/>
          <w:szCs w:val="24"/>
          <w:lang w:val="en-US" w:eastAsia="ru-RU"/>
        </w:rPr>
        <w:t>III</w:t>
      </w:r>
      <w:r w:rsidR="00613197">
        <w:rPr>
          <w:rFonts w:ascii="Times New Roman" w:eastAsia="Times New Roman" w:hAnsi="Times New Roman" w:cs="Times New Roman"/>
          <w:color w:val="000000"/>
          <w:sz w:val="24"/>
          <w:szCs w:val="24"/>
          <w:lang w:eastAsia="ru-RU"/>
        </w:rPr>
        <w:t>категории объектов НВОС,</w:t>
      </w:r>
      <w:r w:rsidRPr="009E4005">
        <w:rPr>
          <w:rFonts w:ascii="Times New Roman" w:eastAsia="Times New Roman" w:hAnsi="Times New Roman" w:cs="Times New Roman"/>
          <w:color w:val="000000"/>
          <w:sz w:val="24"/>
          <w:szCs w:val="24"/>
          <w:lang w:eastAsia="ru-RU"/>
        </w:rPr>
        <w:t xml:space="preserve"> обязаны </w:t>
      </w:r>
      <w:r w:rsidR="00F769BA" w:rsidRPr="00F769BA">
        <w:rPr>
          <w:rFonts w:ascii="Times New Roman" w:hAnsi="Times New Roman" w:cs="Times New Roman"/>
          <w:sz w:val="24"/>
          <w:szCs w:val="24"/>
        </w:rPr>
        <w:t xml:space="preserve">согласовывать в установленном порядке с Севприроднадзором мероприятия по снижению выбросов загрязняющих веществ в атмосферный воздух </w:t>
      </w:r>
      <w:r w:rsidR="00F769BA" w:rsidRPr="00F769BA">
        <w:rPr>
          <w:rFonts w:ascii="Times New Roman" w:eastAsia="Times New Roman" w:hAnsi="Times New Roman" w:cs="Times New Roman"/>
          <w:color w:val="000000"/>
          <w:sz w:val="24"/>
          <w:szCs w:val="24"/>
          <w:lang w:eastAsia="ru-RU"/>
        </w:rPr>
        <w:t>в</w:t>
      </w:r>
      <w:r w:rsidR="00F769BA" w:rsidRPr="00F769BA">
        <w:rPr>
          <w:rFonts w:ascii="Times New Roman" w:hAnsi="Times New Roman" w:cs="Times New Roman"/>
          <w:sz w:val="24"/>
          <w:szCs w:val="24"/>
        </w:rPr>
        <w:t xml:space="preserve"> соответствии с ч.3 ст. 19 Федерального закона от 04.05.1999 №96-ФЗ «Об охране атмосферного воздуха», п. 2.1 постановления Правительства Севастополя от 08.02.2016 №57-ПП «Об утверждении Порядка проведения работ по регулированию выбросов вредных (загрязняющих) веществ в атмосферный воздух в периоды неблагоприятных метеорологических условий на территории города Севастополя».</w:t>
      </w:r>
    </w:p>
    <w:p w:rsidR="00F769BA" w:rsidRPr="00F769BA" w:rsidRDefault="00F769BA" w:rsidP="00F769BA">
      <w:pPr>
        <w:ind w:left="142" w:firstLine="426"/>
        <w:jc w:val="both"/>
        <w:rPr>
          <w:rFonts w:ascii="Times New Roman" w:hAnsi="Times New Roman" w:cs="Times New Roman"/>
          <w:sz w:val="24"/>
          <w:szCs w:val="24"/>
        </w:rPr>
      </w:pPr>
      <w:r w:rsidRPr="00F769BA">
        <w:rPr>
          <w:rFonts w:ascii="Times New Roman" w:hAnsi="Times New Roman" w:cs="Times New Roman"/>
          <w:sz w:val="24"/>
          <w:szCs w:val="24"/>
        </w:rPr>
        <w:t xml:space="preserve">В соответствии с п. 1.6 постановления Правительства Севастополя от 08.02.2016 №57-ПП «Об утверждении Порядка проведения работ по регулированию выбросов вредных (загрязняющих) веществ в атмосферный воздух в периоды неблагоприятных метеорологических условий на территории города Севастополя» передача прогнозов НМУ осуществляется ФГБУ «Крымское УГМС» хозяйствующим субъектам на договорной основе согласно постановлению Правительства Российской Федерации от 15.11.1997 №1425 «Об информационных услугах в области гидрометеорологии и мониторинга загрязнения окружающей природной среды» и ст. 1 Федерального закона от 19.07.1998 №113-ФЗ «О гидрометеорологической службе». </w:t>
      </w:r>
    </w:p>
    <w:p w:rsidR="00F769BA" w:rsidRDefault="009E4005" w:rsidP="00F769B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 xml:space="preserve">11. При выбросе вредных (загрязняющих) веществ в атмосферный воздух стационарными источниками требуется осуществлять плату за негативное воздействие на окружающую среду в соответствии с положениями Законов № 7-ФЗ и № 96-ФЗ. Плата за выбросы загрязняющих веществ, вносится по месту нахождения стационарного источника. </w:t>
      </w:r>
    </w:p>
    <w:p w:rsidR="009E4005" w:rsidRPr="009E4005" w:rsidRDefault="009E4005" w:rsidP="00F769B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lastRenderedPageBreak/>
        <w:t>Плата, исчисленная по итогам отчетного периода, с учетом корректировки ее размера, вносится не позднее 1-го марта года, следующего за отчетным периодом.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в размере одной четвертой части суммы платы за негативное воздействие на окружающую среду, уплаченной за предыдущий год (ст. 16, ч. 1, 3 ст. 16.4 Закона № 7-ФЗ).</w:t>
      </w:r>
    </w:p>
    <w:p w:rsidR="009E4005" w:rsidRDefault="009E4005" w:rsidP="00F769B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4005">
        <w:rPr>
          <w:rFonts w:ascii="Times New Roman" w:eastAsia="Times New Roman" w:hAnsi="Times New Roman" w:cs="Times New Roman"/>
          <w:color w:val="000000"/>
          <w:sz w:val="24"/>
          <w:szCs w:val="24"/>
          <w:lang w:eastAsia="ru-RU"/>
        </w:rPr>
        <w:t>Плату за негативное воздействие на окружающую среду не требуется вносить юридическим лицам и индивидуальным предпринимателям, осуществляющих хозяйственную и (или) иную деятельность исключительно на объектах IV категории (ч. 1 ст. 16.1 Закона № 7-ФЗ).</w:t>
      </w:r>
    </w:p>
    <w:p w:rsidR="00351B1F" w:rsidRDefault="00351B1F" w:rsidP="00F769B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Сведения (отчеты) об объеме выбросов парниковых газов, подготовленных в соответствии с методическими указаниями и руководством, утвержденным приказом Минприроды России от 30.06.2015 № 300 предоставля</w:t>
      </w:r>
      <w:r w:rsidR="00D32AA0">
        <w:rPr>
          <w:rFonts w:ascii="Times New Roman" w:eastAsia="Times New Roman" w:hAnsi="Times New Roman" w:cs="Times New Roman"/>
          <w:color w:val="000000"/>
          <w:sz w:val="24"/>
          <w:szCs w:val="24"/>
          <w:lang w:eastAsia="ru-RU"/>
        </w:rPr>
        <w:t>ю</w:t>
      </w:r>
      <w:r>
        <w:rPr>
          <w:rFonts w:ascii="Times New Roman" w:eastAsia="Times New Roman" w:hAnsi="Times New Roman" w:cs="Times New Roman"/>
          <w:color w:val="000000"/>
          <w:sz w:val="24"/>
          <w:szCs w:val="24"/>
          <w:lang w:eastAsia="ru-RU"/>
        </w:rPr>
        <w:t xml:space="preserve">тся </w:t>
      </w:r>
      <w:r w:rsidR="00D32AA0">
        <w:rPr>
          <w:rFonts w:ascii="Times New Roman" w:eastAsia="Times New Roman" w:hAnsi="Times New Roman" w:cs="Times New Roman"/>
          <w:color w:val="000000"/>
          <w:sz w:val="24"/>
          <w:szCs w:val="24"/>
          <w:lang w:eastAsia="ru-RU"/>
        </w:rPr>
        <w:t>в Минприроды России до 03 июня ежегодно.</w:t>
      </w:r>
    </w:p>
    <w:p w:rsidR="00B31F9B" w:rsidRPr="004B208B" w:rsidRDefault="00D32AA0" w:rsidP="004B208B">
      <w:pPr>
        <w:pStyle w:val="a3"/>
        <w:spacing w:before="0" w:beforeAutospacing="0" w:after="0" w:afterAutospacing="0"/>
        <w:ind w:firstLine="708"/>
        <w:jc w:val="both"/>
        <w:rPr>
          <w:shd w:val="clear" w:color="auto" w:fill="FFFFFF"/>
        </w:rPr>
      </w:pPr>
      <w:r w:rsidRPr="004B208B">
        <w:t xml:space="preserve">12. </w:t>
      </w:r>
      <w:r w:rsidR="004B208B" w:rsidRPr="004B208B">
        <w:rPr>
          <w:shd w:val="clear" w:color="auto" w:fill="FFFFFF"/>
        </w:rPr>
        <w:t>Форма № 2-ТП (воздух) заполняется в соответствии с Приказом Федеральной службы государственной статистики от 08.11.2018 N 661 “Об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охраной атмосферного воздуха”.</w:t>
      </w:r>
      <w:r w:rsidRPr="004B208B">
        <w:t xml:space="preserve"> </w:t>
      </w:r>
      <w:r w:rsidRPr="00D32AA0">
        <w:t xml:space="preserve">Данную форму заполняют юридические лица, </w:t>
      </w:r>
      <w:r w:rsidRPr="004B208B">
        <w:t>индивидуальные предприниматели</w:t>
      </w:r>
      <w:r w:rsidRPr="00D32AA0">
        <w:t>, имеющие стационарные источники выбросов загрязняющ</w:t>
      </w:r>
      <w:r w:rsidRPr="004B208B">
        <w:t>их веществ в атмосферный воздух</w:t>
      </w:r>
      <w:r w:rsidRPr="00D32AA0">
        <w:t>, независимо от того, оборудованы они очистными установками или нет, от которых в отчетном году осуществлялся выброс загрязняющих веществ в атмосферный воздух.</w:t>
      </w:r>
      <w:r w:rsidRPr="004B208B">
        <w:t xml:space="preserve"> </w:t>
      </w:r>
      <w:r w:rsidRPr="00D32AA0">
        <w:t>Форма предоставляется не позднее 22-го янва</w:t>
      </w:r>
      <w:r w:rsidRPr="004B208B">
        <w:t xml:space="preserve">ря года, следующего за отчетным в </w:t>
      </w:r>
      <w:bookmarkStart w:id="0" w:name="_GoBack"/>
      <w:bookmarkEnd w:id="0"/>
      <w:r w:rsidRPr="004B208B">
        <w:t xml:space="preserve">адрес </w:t>
      </w:r>
      <w:r w:rsidR="00B31F9B" w:rsidRPr="004B208B">
        <w:t>Южного межрегионального Управления Федеральной службы по надзору в сфере природопользования</w:t>
      </w:r>
      <w:r w:rsidRPr="004B208B">
        <w:t xml:space="preserve"> (для объектов, находящихся в </w:t>
      </w:r>
      <w:proofErr w:type="spellStart"/>
      <w:r w:rsidRPr="004B208B">
        <w:t>г.Севастополь</w:t>
      </w:r>
      <w:proofErr w:type="spellEnd"/>
      <w:r w:rsidRPr="004B208B">
        <w:t xml:space="preserve"> – отчетность направляется по адресу: </w:t>
      </w:r>
      <w:proofErr w:type="spellStart"/>
      <w:r w:rsidRPr="004B208B">
        <w:t>г.Симферополь</w:t>
      </w:r>
      <w:proofErr w:type="spellEnd"/>
      <w:r w:rsidRPr="004B208B">
        <w:t xml:space="preserve">, ул. </w:t>
      </w:r>
      <w:proofErr w:type="spellStart"/>
      <w:r w:rsidRPr="004B208B">
        <w:t>Кечкеметская</w:t>
      </w:r>
      <w:proofErr w:type="spellEnd"/>
      <w:r w:rsidRPr="004B208B">
        <w:t>, 198).</w:t>
      </w:r>
    </w:p>
    <w:p w:rsidR="00155A75" w:rsidRPr="00D32AA0" w:rsidRDefault="00155A75" w:rsidP="00D32AA0">
      <w:pPr>
        <w:pStyle w:val="a3"/>
        <w:shd w:val="clear" w:color="auto" w:fill="FFFFFF"/>
        <w:spacing w:before="0" w:beforeAutospacing="0" w:after="0" w:afterAutospacing="0"/>
        <w:ind w:firstLine="708"/>
        <w:jc w:val="both"/>
      </w:pPr>
    </w:p>
    <w:sectPr w:rsidR="00155A75" w:rsidRPr="00D32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50"/>
    <w:rsid w:val="00033840"/>
    <w:rsid w:val="0014674C"/>
    <w:rsid w:val="00147250"/>
    <w:rsid w:val="00155A75"/>
    <w:rsid w:val="002604CC"/>
    <w:rsid w:val="00313D8A"/>
    <w:rsid w:val="0034731E"/>
    <w:rsid w:val="00351B1F"/>
    <w:rsid w:val="003E3302"/>
    <w:rsid w:val="003E6097"/>
    <w:rsid w:val="0045081A"/>
    <w:rsid w:val="00451732"/>
    <w:rsid w:val="00480603"/>
    <w:rsid w:val="004B208B"/>
    <w:rsid w:val="004E5776"/>
    <w:rsid w:val="00613197"/>
    <w:rsid w:val="006720AF"/>
    <w:rsid w:val="00862F50"/>
    <w:rsid w:val="008B4C6F"/>
    <w:rsid w:val="008E5C66"/>
    <w:rsid w:val="00942EC4"/>
    <w:rsid w:val="009E4005"/>
    <w:rsid w:val="009F3128"/>
    <w:rsid w:val="00B31F9B"/>
    <w:rsid w:val="00BC19E3"/>
    <w:rsid w:val="00C03152"/>
    <w:rsid w:val="00C46E72"/>
    <w:rsid w:val="00CF7191"/>
    <w:rsid w:val="00D32AA0"/>
    <w:rsid w:val="00D34CA6"/>
    <w:rsid w:val="00D83464"/>
    <w:rsid w:val="00EF2139"/>
    <w:rsid w:val="00F769BA"/>
    <w:rsid w:val="00FB3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61535-1C9D-4FA8-AB4E-0CD66BCA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5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5A75"/>
    <w:rPr>
      <w:color w:val="0000FF"/>
      <w:u w:val="single"/>
    </w:rPr>
  </w:style>
  <w:style w:type="paragraph" w:styleId="a5">
    <w:name w:val="No Spacing"/>
    <w:uiPriority w:val="1"/>
    <w:qFormat/>
    <w:rsid w:val="00451732"/>
    <w:pPr>
      <w:spacing w:after="0" w:line="240" w:lineRule="auto"/>
    </w:pPr>
    <w:rPr>
      <w:rFonts w:ascii="Calibri" w:eastAsia="Calibri" w:hAnsi="Calibri" w:cs="Times New Roman"/>
    </w:rPr>
  </w:style>
  <w:style w:type="paragraph" w:customStyle="1" w:styleId="ConsPlusNormal">
    <w:name w:val="ConsPlusNormal"/>
    <w:rsid w:val="00C03152"/>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613197"/>
    <w:pPr>
      <w:ind w:left="720"/>
      <w:contextualSpacing/>
    </w:pPr>
  </w:style>
  <w:style w:type="character" w:styleId="a7">
    <w:name w:val="Strong"/>
    <w:basedOn w:val="a0"/>
    <w:uiPriority w:val="22"/>
    <w:qFormat/>
    <w:rsid w:val="00D32A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45948">
      <w:bodyDiv w:val="1"/>
      <w:marLeft w:val="0"/>
      <w:marRight w:val="0"/>
      <w:marTop w:val="0"/>
      <w:marBottom w:val="0"/>
      <w:divBdr>
        <w:top w:val="none" w:sz="0" w:space="0" w:color="auto"/>
        <w:left w:val="none" w:sz="0" w:space="0" w:color="auto"/>
        <w:bottom w:val="none" w:sz="0" w:space="0" w:color="auto"/>
        <w:right w:val="none" w:sz="0" w:space="0" w:color="auto"/>
      </w:divBdr>
    </w:div>
    <w:div w:id="737482834">
      <w:bodyDiv w:val="1"/>
      <w:marLeft w:val="0"/>
      <w:marRight w:val="0"/>
      <w:marTop w:val="0"/>
      <w:marBottom w:val="0"/>
      <w:divBdr>
        <w:top w:val="none" w:sz="0" w:space="0" w:color="auto"/>
        <w:left w:val="none" w:sz="0" w:space="0" w:color="auto"/>
        <w:bottom w:val="none" w:sz="0" w:space="0" w:color="auto"/>
        <w:right w:val="none" w:sz="0" w:space="0" w:color="auto"/>
      </w:divBdr>
    </w:div>
    <w:div w:id="786658413">
      <w:bodyDiv w:val="1"/>
      <w:marLeft w:val="0"/>
      <w:marRight w:val="0"/>
      <w:marTop w:val="0"/>
      <w:marBottom w:val="0"/>
      <w:divBdr>
        <w:top w:val="none" w:sz="0" w:space="0" w:color="auto"/>
        <w:left w:val="none" w:sz="0" w:space="0" w:color="auto"/>
        <w:bottom w:val="none" w:sz="0" w:space="0" w:color="auto"/>
        <w:right w:val="none" w:sz="0" w:space="0" w:color="auto"/>
      </w:divBdr>
    </w:div>
    <w:div w:id="807473781">
      <w:bodyDiv w:val="1"/>
      <w:marLeft w:val="0"/>
      <w:marRight w:val="0"/>
      <w:marTop w:val="0"/>
      <w:marBottom w:val="0"/>
      <w:divBdr>
        <w:top w:val="none" w:sz="0" w:space="0" w:color="auto"/>
        <w:left w:val="none" w:sz="0" w:space="0" w:color="auto"/>
        <w:bottom w:val="none" w:sz="0" w:space="0" w:color="auto"/>
        <w:right w:val="none" w:sz="0" w:space="0" w:color="auto"/>
      </w:divBdr>
    </w:div>
    <w:div w:id="914516089">
      <w:bodyDiv w:val="1"/>
      <w:marLeft w:val="0"/>
      <w:marRight w:val="0"/>
      <w:marTop w:val="0"/>
      <w:marBottom w:val="0"/>
      <w:divBdr>
        <w:top w:val="none" w:sz="0" w:space="0" w:color="auto"/>
        <w:left w:val="none" w:sz="0" w:space="0" w:color="auto"/>
        <w:bottom w:val="none" w:sz="0" w:space="0" w:color="auto"/>
        <w:right w:val="none" w:sz="0" w:space="0" w:color="auto"/>
      </w:divBdr>
    </w:div>
    <w:div w:id="1053697582">
      <w:bodyDiv w:val="1"/>
      <w:marLeft w:val="0"/>
      <w:marRight w:val="0"/>
      <w:marTop w:val="0"/>
      <w:marBottom w:val="0"/>
      <w:divBdr>
        <w:top w:val="none" w:sz="0" w:space="0" w:color="auto"/>
        <w:left w:val="none" w:sz="0" w:space="0" w:color="auto"/>
        <w:bottom w:val="none" w:sz="0" w:space="0" w:color="auto"/>
        <w:right w:val="none" w:sz="0" w:space="0" w:color="auto"/>
      </w:divBdr>
    </w:div>
    <w:div w:id="1114402193">
      <w:bodyDiv w:val="1"/>
      <w:marLeft w:val="0"/>
      <w:marRight w:val="0"/>
      <w:marTop w:val="0"/>
      <w:marBottom w:val="0"/>
      <w:divBdr>
        <w:top w:val="none" w:sz="0" w:space="0" w:color="auto"/>
        <w:left w:val="none" w:sz="0" w:space="0" w:color="auto"/>
        <w:bottom w:val="none" w:sz="0" w:space="0" w:color="auto"/>
        <w:right w:val="none" w:sz="0" w:space="0" w:color="auto"/>
      </w:divBdr>
    </w:div>
    <w:div w:id="16114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cosev.ru/deyatelnost/gosudarstvennyj-ekologicheskij-nadzor-profilaktika-narushenij-obyazatelnykh-trebova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3067</Words>
  <Characters>17488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13</cp:revision>
  <dcterms:created xsi:type="dcterms:W3CDTF">2019-11-22T11:16:00Z</dcterms:created>
  <dcterms:modified xsi:type="dcterms:W3CDTF">2019-12-26T14:37:00Z</dcterms:modified>
</cp:coreProperties>
</file>