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51" w:rsidRPr="00AA4421" w:rsidRDefault="004B4651" w:rsidP="004B4651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AA44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07E72">
        <w:rPr>
          <w:rFonts w:ascii="Times New Roman" w:hAnsi="Times New Roman" w:cs="Times New Roman"/>
          <w:sz w:val="24"/>
          <w:szCs w:val="24"/>
        </w:rPr>
        <w:t xml:space="preserve">№7 </w:t>
      </w:r>
      <w:bookmarkStart w:id="0" w:name="_GoBack"/>
      <w:bookmarkEnd w:id="0"/>
      <w:r w:rsidRPr="00AA4421">
        <w:rPr>
          <w:rFonts w:ascii="Times New Roman" w:hAnsi="Times New Roman" w:cs="Times New Roman"/>
          <w:sz w:val="24"/>
          <w:szCs w:val="24"/>
        </w:rPr>
        <w:t>к приказу      СЕВПРИРОДНАДЗОРА</w:t>
      </w:r>
    </w:p>
    <w:p w:rsidR="004B4651" w:rsidRPr="00AA4421" w:rsidRDefault="004B4651" w:rsidP="004B4651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proofErr w:type="gramStart"/>
      <w:r w:rsidRPr="00AA4421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AA4421">
        <w:rPr>
          <w:rFonts w:ascii="Times New Roman" w:hAnsi="Times New Roman" w:cs="Times New Roman"/>
          <w:sz w:val="24"/>
          <w:szCs w:val="24"/>
        </w:rPr>
        <w:t>___________№_____</w:t>
      </w:r>
    </w:p>
    <w:p w:rsidR="00155A75" w:rsidRDefault="00155A75" w:rsidP="0014725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A75" w:rsidRPr="00147250" w:rsidRDefault="00155A75" w:rsidP="0014725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50" w:rsidRPr="00451732" w:rsidRDefault="00147250" w:rsidP="00147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1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по соблюдению обязательных требований</w:t>
      </w:r>
    </w:p>
    <w:p w:rsidR="00147250" w:rsidRPr="00451732" w:rsidRDefault="00147250" w:rsidP="00147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1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законодательства Российской Федерации об особо охраняемых природных территориях</w:t>
      </w:r>
    </w:p>
    <w:p w:rsidR="00147250" w:rsidRPr="00147250" w:rsidRDefault="00147250" w:rsidP="00147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50" w:rsidRPr="00147250" w:rsidRDefault="00147250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по соблюдению обязательных требований законодательства Российской Федерации об особо охраняемых природных территориях (далее - Руководство) разработано в соответствии со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профилактики нарушений обязательных требований законодательства Российской Федерации в области охраны и использования особо охраняемых природных территорий регионального значения. </w:t>
      </w:r>
    </w:p>
    <w:p w:rsidR="00147250" w:rsidRPr="00147250" w:rsidRDefault="00147250" w:rsidP="0014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правовых актов, содержащих обязательные требования в области охраны и использования особо охраняемых природных территорий, утвержден приказом Службы по контролю и надзору в сфере охраны окружающей среды, объектов животного мира и лесных отношений от 28.04.2017 № 87-п «Об утверждении перечня нормативных правовых актов, содержащих обязательные требования, соблюдение которых является предметом государственного надзора и порядка ведения перечня нормативных правовых актов, содержащих обязательные требования, соблюдение которых является предметом государственного надзора по каждому виду государственного надзора». </w:t>
      </w:r>
    </w:p>
    <w:p w:rsidR="00147250" w:rsidRPr="00147250" w:rsidRDefault="00147250" w:rsidP="0014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требований, предъявляемых к хозяйствующим субъектам, соблюдение которых является предметом государственного надзора в области охраны и использования особо охраняемых природных территорий, утвержден приказом Службы по контролю и надзору в сфере охраны окружающей среды, объектов животного мира и лесных отношений от 28.04.2017 №88-п «О размещении и ведении на сайте </w:t>
      </w:r>
      <w:proofErr w:type="spellStart"/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Природнадзора</w:t>
      </w:r>
      <w:proofErr w:type="spellEnd"/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Перечня обязательных требований, соблюдение которых является предметом государственного надзора по каждому виду государственного надзора», размещен на сайте Службы в разделе «Контрольно-надзорная деятельность». </w:t>
      </w:r>
    </w:p>
    <w:p w:rsidR="00147250" w:rsidRPr="00147250" w:rsidRDefault="00147250" w:rsidP="0014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объекты, имеющие особое природоохранное, научное, историко- культурное, эстетическое, рекреационное, оздоровительное и иное ценное значение, находятся под особой охраной. Для охраны таких природных объектов устанавливается особый правовой режим, в том числе создаются особо охраняемые природные территории. Земли в границах территорий, на которых расположены природные объекты, имеющие особое природоохранное, научное, историко-культурное, эстетическое, рекреационное, оздоровительное и иное ценное значение и находящиеся под особой охраной, не подлежат приватизации. Правовой режим охраны природных объектов устанавливается законодательством в области охраны окружающей среды, а также иным законодательством Российской Федерации. </w:t>
      </w:r>
    </w:p>
    <w:p w:rsidR="00147250" w:rsidRPr="00147250" w:rsidRDefault="00147250" w:rsidP="0014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 (ст. 58, 59 Федерального закона от 10 января 2002 № 7-ФЗ «Об охране окружающей среды»). </w:t>
      </w:r>
    </w:p>
    <w:p w:rsidR="00147250" w:rsidRPr="00147250" w:rsidRDefault="00147250" w:rsidP="0014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Отношения, возникающие при пользовании землями, водными, лесными и иными природными ресурсами особо охраняемых природных территорий, регулируются 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соответствующим законодательством Российской Федерации и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Севастополя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7250" w:rsidRPr="00147250" w:rsidRDefault="00147250" w:rsidP="0014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Имущественные отношения в области использования и охраны особо охраняемых природных территорий регулируются гражданским законодательством, если иное не предусмотрено Федеральным законом «Об особо охраняемых природных территориях» от 14.03.1995 № 33-ФЗ (далее - Закон № 33-ФЗ). </w:t>
      </w:r>
    </w:p>
    <w:p w:rsidR="00147250" w:rsidRPr="00147250" w:rsidRDefault="00147250" w:rsidP="0014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охраняемые природные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Севастополя 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региональное значение</w:t>
      </w:r>
      <w:r w:rsidR="00BC19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находиться в ведении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Севастополя – Севприроднадзора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7250" w:rsidRPr="00147250" w:rsidRDefault="00147250" w:rsidP="0014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№ ЗЗ-ФЗ могут быть организованы следующие категории особо охраняемых природных территорий регионального значения: </w:t>
      </w:r>
    </w:p>
    <w:p w:rsidR="00147250" w:rsidRPr="00147250" w:rsidRDefault="00147250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природные парки; </w:t>
      </w:r>
    </w:p>
    <w:p w:rsidR="00147250" w:rsidRPr="00147250" w:rsidRDefault="00147250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государственные природные заказники регионального значения; </w:t>
      </w:r>
    </w:p>
    <w:p w:rsidR="00147250" w:rsidRPr="00147250" w:rsidRDefault="00147250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памятники природы регионального значения; </w:t>
      </w:r>
    </w:p>
    <w:p w:rsidR="00147250" w:rsidRPr="00147250" w:rsidRDefault="00147250" w:rsidP="0014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 соблюдению режима особой охраны территорий природных парков и их охранных зон (ч.1, 3, 6 ст.21 Закона 33-ФЗ): </w:t>
      </w:r>
    </w:p>
    <w:p w:rsidR="00147250" w:rsidRPr="00147250" w:rsidRDefault="00147250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участков. </w:t>
      </w:r>
    </w:p>
    <w:p w:rsidR="00147250" w:rsidRPr="00147250" w:rsidRDefault="00147250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 территориях природных парков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качеств природных парков, нарушение режима содержания памятников истории и культуры. </w:t>
      </w:r>
    </w:p>
    <w:p w:rsidR="00147250" w:rsidRPr="00147250" w:rsidRDefault="00147250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конкретные особенности, зонирование и режим каждого природного парка определяются положением об этом природном парке, утверждаемым </w:t>
      </w:r>
      <w:r w:rsid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Севастополя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федеральным органом исполнительной власти в области охраны окружающей среды и соответствующими органами местного самоуправления. </w:t>
      </w:r>
    </w:p>
    <w:p w:rsidR="00147250" w:rsidRPr="00147250" w:rsidRDefault="00147250" w:rsidP="0014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 соблюдению режима особой охраны территорий государственных природных заказников (ч.1, 3-5 ст.24 Закона 33-ФЗ): </w:t>
      </w:r>
    </w:p>
    <w:p w:rsidR="00147250" w:rsidRPr="00147250" w:rsidRDefault="00147250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 территориях государственных природных заказников постоянно или временно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 </w:t>
      </w:r>
    </w:p>
    <w:p w:rsidR="00147250" w:rsidRPr="00147250" w:rsidRDefault="00147250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задачи и особенности режима особой охраны конкретного государственного природного заказника регионального значения определяются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7250" w:rsidRPr="00147250" w:rsidRDefault="00147250" w:rsidP="0014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по соблюдению режима особой охраны территорий памятников природы (ч.1, 2 ст.27 Закона 33-ФЗ): </w:t>
      </w:r>
    </w:p>
    <w:p w:rsidR="00147250" w:rsidRPr="00147250" w:rsidRDefault="00147250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 </w:t>
      </w:r>
    </w:p>
    <w:p w:rsidR="00147250" w:rsidRPr="00147250" w:rsidRDefault="00147250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собственники, владельцы и пользователи земельных участков, на которых находятся памятники природы, принимают на себя обязательства по обеспечению режима особой охраны памятников природы. </w:t>
      </w:r>
    </w:p>
    <w:p w:rsidR="00147250" w:rsidRPr="00147250" w:rsidRDefault="00147250" w:rsidP="0014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 объектов, строительство, реконструкцию которых предполагается осуществлять на землях особо охраняемых природных территорий регионального значения, за исключением проектной документации объектов, указанных в подпункте 7.1 статьи 11 настоящего Федерального закона (проектной документации особо опасных, технически сложных и уникальных объектов, объектов обороны и безопасности), в соответствии с законодательством Российской Федерации и законодательством </w:t>
      </w:r>
      <w:r w:rsid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Севастополя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государственной экологической экспертизе объектов регионального 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уровня (ч. 4.1 статьи 12 Федерального закона от</w:t>
      </w:r>
      <w:r w:rsid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23.11.1995 № 174-ФЗ «Об экологической экспертизе»). </w:t>
      </w:r>
    </w:p>
    <w:p w:rsidR="00D34CA6" w:rsidRPr="00D34CA6" w:rsidRDefault="00D34CA6" w:rsidP="00D3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ООПТ регионального значения на территории города Севастополя, утвержденным постановлением Правительства Севастополя от 25.05.2015 № 417-ПП, в Севастополе расположено 14 ООПТ регионального значения:</w:t>
      </w:r>
    </w:p>
    <w:p w:rsidR="00D34CA6" w:rsidRPr="00D34CA6" w:rsidRDefault="00D34CA6" w:rsidP="00D3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1 природный парк;</w:t>
      </w:r>
    </w:p>
    <w:p w:rsidR="00D34CA6" w:rsidRPr="00D34CA6" w:rsidRDefault="00D34CA6" w:rsidP="00D3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6 государственных природных заказников;</w:t>
      </w:r>
    </w:p>
    <w:p w:rsidR="00D34CA6" w:rsidRPr="00D34CA6" w:rsidRDefault="00D34CA6" w:rsidP="00D3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7 памятников природы.</w:t>
      </w:r>
    </w:p>
    <w:p w:rsidR="00D34CA6" w:rsidRPr="00D34CA6" w:rsidRDefault="00D34CA6" w:rsidP="00D3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ООПТ составляет 25,022 </w:t>
      </w:r>
      <w:proofErr w:type="spellStart"/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тыс.га</w:t>
      </w:r>
      <w:proofErr w:type="spellEnd"/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акватория – 0,72 </w:t>
      </w:r>
      <w:proofErr w:type="spellStart"/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тыс.га</w:t>
      </w:r>
      <w:proofErr w:type="spellEnd"/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что составляет около 30% от общей площади города Севастополя и является одним из самых высоких показателей </w:t>
      </w:r>
      <w:proofErr w:type="spellStart"/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заповедности</w:t>
      </w:r>
      <w:proofErr w:type="spellEnd"/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стране.</w:t>
      </w:r>
    </w:p>
    <w:p w:rsidR="00D34CA6" w:rsidRPr="00D34CA6" w:rsidRDefault="00D34CA6" w:rsidP="00D3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ООПТ разработаны и утверждены постановлениями Правительства Севастополя Положения (паспорта).</w:t>
      </w:r>
    </w:p>
    <w:p w:rsidR="00D34CA6" w:rsidRPr="00D34CA6" w:rsidRDefault="00D34CA6" w:rsidP="00D3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границах 13 ООПТ, внесенных в ЕГРН с присвоением соответствующих реестровых номеров, представлены в Таблице.</w:t>
      </w:r>
    </w:p>
    <w:p w:rsidR="00D34CA6" w:rsidRPr="00D34CA6" w:rsidRDefault="00D34CA6" w:rsidP="00D34CA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A6" w:rsidRPr="00D34CA6" w:rsidRDefault="00D34CA6" w:rsidP="00D34CA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C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объектов ООПТ регионального значения города Севастополя, внесённых в ЕГРН</w:t>
      </w:r>
    </w:p>
    <w:p w:rsidR="00D34CA6" w:rsidRPr="00D34CA6" w:rsidRDefault="00D34CA6" w:rsidP="00D3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6747"/>
        <w:gridCol w:w="2037"/>
      </w:tblGrid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 ООПТ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</w:tr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Природный парк регионального значения «Максимова дача»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91.00.2.2</w:t>
            </w:r>
          </w:p>
        </w:tc>
      </w:tr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Государственный природный ландшафтный заказник «Мыс </w:t>
            </w:r>
            <w:proofErr w:type="spellStart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Фиолент</w:t>
            </w:r>
            <w:proofErr w:type="spellEnd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91.01.2.215</w:t>
            </w:r>
          </w:p>
        </w:tc>
      </w:tr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Государственный природный ландшафтный заказник «Мыс </w:t>
            </w:r>
            <w:proofErr w:type="spellStart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Айя</w:t>
            </w:r>
            <w:proofErr w:type="spellEnd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91.00.2.13</w:t>
            </w:r>
          </w:p>
        </w:tc>
      </w:tr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природный ландшафтный заказник «</w:t>
            </w:r>
            <w:proofErr w:type="spellStart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Байдарский</w:t>
            </w:r>
            <w:proofErr w:type="spellEnd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</w:p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- зона строго ограниченного пользования</w:t>
            </w:r>
          </w:p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- хозяйственно-селитебная зона</w:t>
            </w:r>
          </w:p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- рекреационная зона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91.01.2.226</w:t>
            </w:r>
          </w:p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91.01.2.227</w:t>
            </w:r>
          </w:p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91.01.2.228</w:t>
            </w:r>
          </w:p>
        </w:tc>
      </w:tr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природный ландшафтный заказник «</w:t>
            </w:r>
            <w:proofErr w:type="spellStart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Ласпи</w:t>
            </w:r>
            <w:proofErr w:type="spellEnd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91.00.2.35</w:t>
            </w:r>
          </w:p>
        </w:tc>
      </w:tr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природный ландшафтный заказник «</w:t>
            </w:r>
            <w:proofErr w:type="spellStart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Караньский</w:t>
            </w:r>
            <w:proofErr w:type="spellEnd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91.00.2.42</w:t>
            </w:r>
          </w:p>
        </w:tc>
      </w:tr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Ботанический памятник природы регионального значения «Ушакова балка»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91.04.2.35</w:t>
            </w:r>
          </w:p>
        </w:tc>
      </w:tr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Гидрологический памятник природы регионального значения «Прибрежный </w:t>
            </w:r>
            <w:proofErr w:type="spellStart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аквальный</w:t>
            </w:r>
            <w:proofErr w:type="spellEnd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у мыса </w:t>
            </w:r>
            <w:proofErr w:type="spellStart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Фиолент</w:t>
            </w:r>
            <w:proofErr w:type="spellEnd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91.01.2.39</w:t>
            </w:r>
          </w:p>
        </w:tc>
      </w:tr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Гидрологический памятник природы регионального значения «Прибрежный </w:t>
            </w:r>
            <w:proofErr w:type="spellStart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аквальный</w:t>
            </w:r>
            <w:proofErr w:type="spellEnd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у мыса Сарыч»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91.01.2.38</w:t>
            </w:r>
          </w:p>
        </w:tc>
      </w:tr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Гидрологический памятник природы регионального значения «Прибрежный </w:t>
            </w:r>
            <w:proofErr w:type="spellStart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аквальный</w:t>
            </w:r>
            <w:proofErr w:type="spellEnd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мыса у Херсонеса Таврического»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91.02.2.39</w:t>
            </w:r>
          </w:p>
        </w:tc>
      </w:tr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 природы регионального значения заповедное урочище «Скалы </w:t>
            </w:r>
            <w:proofErr w:type="spellStart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Ласпи</w:t>
            </w:r>
            <w:proofErr w:type="spellEnd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91.01.2.40</w:t>
            </w:r>
          </w:p>
        </w:tc>
      </w:tr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памятник природы регионального значения «Мыс </w:t>
            </w:r>
            <w:proofErr w:type="spellStart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Фиолент</w:t>
            </w:r>
            <w:proofErr w:type="spellEnd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91.01.2.37</w:t>
            </w:r>
          </w:p>
        </w:tc>
      </w:tr>
      <w:tr w:rsidR="00D34CA6" w:rsidRPr="00D34CA6" w:rsidTr="00D34C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Гидрологический памятник природы регионального значения «Прибрежный </w:t>
            </w:r>
            <w:proofErr w:type="spellStart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аквальный</w:t>
            </w:r>
            <w:proofErr w:type="spellEnd"/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у мыса Лукулл»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A6" w:rsidRPr="00D34CA6" w:rsidRDefault="00D34CA6" w:rsidP="00D3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A6">
              <w:rPr>
                <w:rFonts w:ascii="Times New Roman" w:eastAsia="Calibri" w:hAnsi="Times New Roman" w:cs="Times New Roman"/>
                <w:sz w:val="24"/>
                <w:szCs w:val="24"/>
              </w:rPr>
              <w:t>91.04.2.34</w:t>
            </w:r>
          </w:p>
        </w:tc>
      </w:tr>
    </w:tbl>
    <w:p w:rsidR="00147250" w:rsidRDefault="00147250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64" w:rsidRDefault="00D83464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64" w:rsidRDefault="00D83464" w:rsidP="0014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50"/>
    <w:rsid w:val="00007E72"/>
    <w:rsid w:val="00033840"/>
    <w:rsid w:val="00147250"/>
    <w:rsid w:val="00155A75"/>
    <w:rsid w:val="003E3302"/>
    <w:rsid w:val="003E6097"/>
    <w:rsid w:val="0045081A"/>
    <w:rsid w:val="00451732"/>
    <w:rsid w:val="004B4651"/>
    <w:rsid w:val="006720AF"/>
    <w:rsid w:val="00862F50"/>
    <w:rsid w:val="008E5C66"/>
    <w:rsid w:val="00942EC4"/>
    <w:rsid w:val="009F3128"/>
    <w:rsid w:val="00BC19E3"/>
    <w:rsid w:val="00CF7191"/>
    <w:rsid w:val="00D34CA6"/>
    <w:rsid w:val="00D83464"/>
    <w:rsid w:val="00EF2139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61535-1C9D-4FA8-AB4E-0CD66BCA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A75"/>
    <w:rPr>
      <w:color w:val="0000FF"/>
      <w:u w:val="single"/>
    </w:rPr>
  </w:style>
  <w:style w:type="paragraph" w:styleId="a5">
    <w:name w:val="No Spacing"/>
    <w:uiPriority w:val="1"/>
    <w:qFormat/>
    <w:rsid w:val="004517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14</cp:revision>
  <dcterms:created xsi:type="dcterms:W3CDTF">2019-11-20T09:26:00Z</dcterms:created>
  <dcterms:modified xsi:type="dcterms:W3CDTF">2019-12-04T12:18:00Z</dcterms:modified>
</cp:coreProperties>
</file>