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63" w:rsidRPr="00197E63" w:rsidRDefault="00197E63" w:rsidP="00197E63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 w:rsidR="00B85AE4">
        <w:rPr>
          <w:rFonts w:eastAsia="Calibri" w:cs="Times New Roman"/>
        </w:rPr>
        <w:t>1</w:t>
      </w:r>
    </w:p>
    <w:p w:rsidR="00197E63" w:rsidRPr="00197E63" w:rsidRDefault="00197E63" w:rsidP="00A0596A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  <w:r w:rsidR="00407C94">
        <w:rPr>
          <w:rFonts w:eastAsia="Calibri" w:cs="Times New Roman"/>
        </w:rPr>
        <w:t>О</w:t>
      </w:r>
    </w:p>
    <w:p w:rsidR="00407C94" w:rsidRDefault="00197E63" w:rsidP="00407C94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="00407C94"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4F2475" w:rsidRPr="004F2475" w:rsidRDefault="00197E63" w:rsidP="00407C94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bookmarkStart w:id="0" w:name="_Hlk83993519"/>
      <w:bookmarkStart w:id="1" w:name="_GoBack"/>
      <w:r w:rsidRPr="00197E63">
        <w:rPr>
          <w:rFonts w:eastAsia="Times New Roman" w:cs="Times New Roman"/>
          <w:lang w:eastAsia="ru-RU"/>
        </w:rPr>
        <w:t>от</w:t>
      </w:r>
      <w:r w:rsidR="00407C94">
        <w:rPr>
          <w:rFonts w:eastAsia="Times New Roman" w:cs="Times New Roman"/>
          <w:lang w:eastAsia="ru-RU"/>
        </w:rPr>
        <w:t xml:space="preserve"> </w:t>
      </w:r>
      <w:r w:rsidR="00BA5D47">
        <w:rPr>
          <w:rFonts w:eastAsia="Times New Roman" w:cs="Times New Roman"/>
          <w:lang w:eastAsia="ru-RU"/>
        </w:rPr>
        <w:t xml:space="preserve">30.09.2021 </w:t>
      </w:r>
      <w:r w:rsidR="00407C94">
        <w:rPr>
          <w:rFonts w:eastAsia="Times New Roman" w:cs="Times New Roman"/>
          <w:lang w:eastAsia="ru-RU"/>
        </w:rPr>
        <w:t xml:space="preserve">№ </w:t>
      </w:r>
      <w:r w:rsidR="00BA5D47">
        <w:rPr>
          <w:rFonts w:eastAsia="Times New Roman" w:cs="Times New Roman"/>
          <w:lang w:eastAsia="ru-RU"/>
        </w:rPr>
        <w:t>ПР/287</w:t>
      </w:r>
    </w:p>
    <w:bookmarkEnd w:id="0"/>
    <w:bookmarkEnd w:id="1"/>
    <w:p w:rsidR="004F2475" w:rsidRPr="00BD4DB7" w:rsidRDefault="004F2475" w:rsidP="00BD4DB7">
      <w:pPr>
        <w:pStyle w:val="a3"/>
        <w:jc w:val="both"/>
      </w:pPr>
    </w:p>
    <w:p w:rsidR="004F2475" w:rsidRPr="00BD4DB7" w:rsidRDefault="004F2475" w:rsidP="00BD4DB7">
      <w:pPr>
        <w:pStyle w:val="a3"/>
        <w:jc w:val="both"/>
      </w:pPr>
    </w:p>
    <w:p w:rsidR="00407C94" w:rsidRPr="00BD4DB7" w:rsidRDefault="00407C94" w:rsidP="00BD4DB7">
      <w:pPr>
        <w:pStyle w:val="a3"/>
        <w:jc w:val="center"/>
        <w:rPr>
          <w:b/>
        </w:rPr>
      </w:pPr>
      <w:r w:rsidRPr="00BD4DB7">
        <w:rPr>
          <w:b/>
        </w:rPr>
        <w:t>ПОЛОЖЕНИЕ</w:t>
      </w:r>
    </w:p>
    <w:p w:rsidR="009C3AB2" w:rsidRDefault="00407C94" w:rsidP="003B0358">
      <w:pPr>
        <w:pStyle w:val="a3"/>
        <w:jc w:val="center"/>
        <w:rPr>
          <w:b/>
        </w:rPr>
      </w:pPr>
      <w:r w:rsidRPr="00BD4DB7">
        <w:rPr>
          <w:b/>
        </w:rPr>
        <w:t xml:space="preserve">о </w:t>
      </w:r>
      <w:r w:rsidR="003B0358" w:rsidRPr="003B0358">
        <w:rPr>
          <w:b/>
        </w:rPr>
        <w:t>Комиссии по рассмотрению документации, обосновывающей</w:t>
      </w:r>
    </w:p>
    <w:p w:rsidR="009C3AB2" w:rsidRDefault="003B0358" w:rsidP="003B0358">
      <w:pPr>
        <w:pStyle w:val="a3"/>
        <w:jc w:val="center"/>
        <w:rPr>
          <w:b/>
        </w:rPr>
      </w:pPr>
      <w:r w:rsidRPr="003B0358">
        <w:rPr>
          <w:b/>
        </w:rPr>
        <w:t>необходимость проектирова</w:t>
      </w:r>
      <w:r>
        <w:rPr>
          <w:b/>
        </w:rPr>
        <w:t>ния компенсационного озеленения</w:t>
      </w:r>
    </w:p>
    <w:p w:rsidR="009C3AB2" w:rsidRDefault="003B0358" w:rsidP="003B0358">
      <w:pPr>
        <w:pStyle w:val="a3"/>
        <w:jc w:val="center"/>
        <w:rPr>
          <w:b/>
        </w:rPr>
      </w:pPr>
      <w:r w:rsidRPr="003B0358">
        <w:rPr>
          <w:b/>
        </w:rPr>
        <w:t>на территории города Севастополя, документации, обосновывающей</w:t>
      </w:r>
    </w:p>
    <w:p w:rsidR="009C3AB2" w:rsidRDefault="003B0358" w:rsidP="003B0358">
      <w:pPr>
        <w:pStyle w:val="a3"/>
        <w:jc w:val="center"/>
        <w:rPr>
          <w:b/>
        </w:rPr>
      </w:pPr>
      <w:r w:rsidRPr="003B0358">
        <w:rPr>
          <w:b/>
        </w:rPr>
        <w:t>необходимость проведения инвентаризации зеленых насаждений</w:t>
      </w:r>
    </w:p>
    <w:p w:rsidR="009C3AB2" w:rsidRDefault="003B0358" w:rsidP="003B0358">
      <w:pPr>
        <w:pStyle w:val="a3"/>
        <w:jc w:val="center"/>
        <w:rPr>
          <w:b/>
        </w:rPr>
      </w:pPr>
      <w:r w:rsidRPr="003B0358">
        <w:rPr>
          <w:b/>
        </w:rPr>
        <w:t>на территории города Севастополя и проектов озеленения</w:t>
      </w:r>
    </w:p>
    <w:p w:rsidR="00407C94" w:rsidRPr="00BD4DB7" w:rsidRDefault="003B0358" w:rsidP="003B0358">
      <w:pPr>
        <w:pStyle w:val="a3"/>
        <w:jc w:val="center"/>
        <w:rPr>
          <w:b/>
        </w:rPr>
      </w:pPr>
      <w:r w:rsidRPr="003B0358">
        <w:rPr>
          <w:b/>
        </w:rPr>
        <w:t>территории города Севастополя</w:t>
      </w:r>
      <w:r w:rsidR="00CF14B7">
        <w:rPr>
          <w:b/>
        </w:rPr>
        <w:t xml:space="preserve"> </w:t>
      </w:r>
    </w:p>
    <w:p w:rsidR="00407C94" w:rsidRPr="00BD4DB7" w:rsidRDefault="00407C94" w:rsidP="00BD4DB7">
      <w:pPr>
        <w:pStyle w:val="a3"/>
        <w:jc w:val="both"/>
      </w:pPr>
    </w:p>
    <w:p w:rsidR="00407C94" w:rsidRPr="00BD4DB7" w:rsidRDefault="00407C94" w:rsidP="003B0358">
      <w:pPr>
        <w:pStyle w:val="a3"/>
        <w:ind w:firstLine="708"/>
        <w:jc w:val="both"/>
      </w:pPr>
      <w:r w:rsidRPr="009C7E51">
        <w:t>1. </w:t>
      </w:r>
      <w:r w:rsidRPr="003B0358">
        <w:t xml:space="preserve">Комиссия </w:t>
      </w:r>
      <w:r w:rsidR="003B0358">
        <w:t>по рассмотрению документации, обосновывающей необходимость проектирования компенсационного озеленения на территории города Севастополя, документации, обосновывающей необходимость проведения инвентаризации зеленых насаждений на территории города Севастополя и проектов озеленения территории города Севастополя</w:t>
      </w:r>
      <w:r w:rsidR="00BD4DB7" w:rsidRPr="009C7E51">
        <w:t xml:space="preserve"> (далее – </w:t>
      </w:r>
      <w:r w:rsidR="00FA203C" w:rsidRPr="009C7E51">
        <w:rPr>
          <w:b/>
        </w:rPr>
        <w:t>К</w:t>
      </w:r>
      <w:r w:rsidR="00BD4DB7" w:rsidRPr="009C7E51">
        <w:rPr>
          <w:b/>
        </w:rPr>
        <w:t>омиссия</w:t>
      </w:r>
      <w:r w:rsidR="00BD4DB7" w:rsidRPr="009C7E51">
        <w:t xml:space="preserve">) </w:t>
      </w:r>
      <w:r w:rsidRPr="009C7E51">
        <w:t>создана в</w:t>
      </w:r>
      <w:r w:rsidR="00BD4DB7" w:rsidRPr="009C7E51">
        <w:t xml:space="preserve"> </w:t>
      </w:r>
      <w:r w:rsidRPr="009C7E51">
        <w:t>целях:</w:t>
      </w:r>
    </w:p>
    <w:p w:rsidR="00407C94" w:rsidRDefault="00407C94" w:rsidP="00BD4DB7">
      <w:pPr>
        <w:pStyle w:val="a3"/>
        <w:ind w:firstLine="708"/>
        <w:jc w:val="both"/>
      </w:pPr>
      <w:r w:rsidRPr="00BD4DB7">
        <w:t xml:space="preserve">1) рассмотрения документации, обосновывающей необходимость проектирования компенсационного озеленения на территории города Севастополя (далее – </w:t>
      </w:r>
      <w:r w:rsidRPr="0080120D">
        <w:rPr>
          <w:b/>
        </w:rPr>
        <w:t>обосновывающая документация</w:t>
      </w:r>
      <w:r w:rsidR="009C3AB2">
        <w:rPr>
          <w:b/>
        </w:rPr>
        <w:br/>
      </w:r>
      <w:r w:rsidR="003B0358">
        <w:rPr>
          <w:b/>
        </w:rPr>
        <w:t>по</w:t>
      </w:r>
      <w:r w:rsidR="009C3AB2">
        <w:rPr>
          <w:b/>
        </w:rPr>
        <w:t xml:space="preserve"> </w:t>
      </w:r>
      <w:r w:rsidR="003B0358">
        <w:rPr>
          <w:b/>
        </w:rPr>
        <w:t>проектированию</w:t>
      </w:r>
      <w:r w:rsidRPr="00BD4DB7">
        <w:t>);</w:t>
      </w:r>
    </w:p>
    <w:p w:rsidR="00B60B99" w:rsidRDefault="00B60B99" w:rsidP="00B60B99">
      <w:pPr>
        <w:pStyle w:val="a3"/>
        <w:ind w:firstLine="708"/>
        <w:jc w:val="both"/>
      </w:pPr>
      <w:r w:rsidRPr="003B0358">
        <w:t xml:space="preserve">2) рассмотрения документации, обосновывающей необходимость проведения </w:t>
      </w:r>
      <w:r w:rsidR="000A659D" w:rsidRPr="003B0358">
        <w:t xml:space="preserve">инвентаризации </w:t>
      </w:r>
      <w:r w:rsidRPr="003B0358">
        <w:t xml:space="preserve">зеленых </w:t>
      </w:r>
      <w:r w:rsidR="000A659D" w:rsidRPr="003B0358">
        <w:t>насаждений</w:t>
      </w:r>
      <w:r w:rsidRPr="003B0358">
        <w:t xml:space="preserve"> на территории города Севастополя (далее – </w:t>
      </w:r>
      <w:r w:rsidRPr="003B0358">
        <w:rPr>
          <w:b/>
        </w:rPr>
        <w:t>обосновывающая документация</w:t>
      </w:r>
      <w:r w:rsidR="003B0358">
        <w:rPr>
          <w:b/>
        </w:rPr>
        <w:t xml:space="preserve"> по инвентаризации</w:t>
      </w:r>
      <w:r w:rsidRPr="003B0358">
        <w:t>);</w:t>
      </w:r>
    </w:p>
    <w:p w:rsidR="00407C94" w:rsidRPr="00BD4DB7" w:rsidRDefault="00B60B99" w:rsidP="0080120D">
      <w:pPr>
        <w:pStyle w:val="a3"/>
        <w:ind w:firstLine="708"/>
        <w:jc w:val="both"/>
      </w:pPr>
      <w:r>
        <w:t>3</w:t>
      </w:r>
      <w:r w:rsidR="00407C94" w:rsidRPr="00BD4DB7">
        <w:t xml:space="preserve">) рассмотрения проектов озеленения территорий города Севастополя (далее – </w:t>
      </w:r>
      <w:r w:rsidR="00407C94" w:rsidRPr="0080120D">
        <w:rPr>
          <w:b/>
        </w:rPr>
        <w:t>проект озеленения</w:t>
      </w:r>
      <w:r w:rsidR="00407C94" w:rsidRPr="00BD4DB7">
        <w:t>);</w:t>
      </w:r>
    </w:p>
    <w:p w:rsidR="00407C94" w:rsidRPr="00BD4DB7" w:rsidRDefault="00B60B99" w:rsidP="0080120D">
      <w:pPr>
        <w:pStyle w:val="a3"/>
        <w:ind w:firstLine="708"/>
        <w:jc w:val="both"/>
      </w:pPr>
      <w:r>
        <w:t>4</w:t>
      </w:r>
      <w:r w:rsidR="00407C94" w:rsidRPr="00BD4DB7">
        <w:t>) определения возможности выделения средств на проектирование</w:t>
      </w:r>
      <w:r w:rsidR="003B0358">
        <w:t xml:space="preserve">, </w:t>
      </w:r>
      <w:r w:rsidR="00407C94" w:rsidRPr="00BD4DB7">
        <w:t>проведение озеленения территорий города Севастополя</w:t>
      </w:r>
      <w:r w:rsidR="003B0358">
        <w:t>, а также проведение инвентаризации зеленых насаждений</w:t>
      </w:r>
      <w:r w:rsidR="00407C94" w:rsidRPr="00BD4DB7">
        <w:t xml:space="preserve"> из средств, поступающих в качестве компенсационных выплат за снос зеленых насаждений на территории города Севастополя бюджет города Севастополя.</w:t>
      </w:r>
    </w:p>
    <w:p w:rsidR="00407C94" w:rsidRPr="00BD4DB7" w:rsidRDefault="00407C94" w:rsidP="0080120D">
      <w:pPr>
        <w:pStyle w:val="a3"/>
        <w:ind w:firstLine="708"/>
        <w:jc w:val="both"/>
      </w:pPr>
      <w:r w:rsidRPr="00BD4DB7">
        <w:t>2. Комиссия в своей работе руководствуется Конституцией Российской Федерации, федеральными законами и нормативными правовыми актами, законами и нормативными правовы</w:t>
      </w:r>
      <w:r w:rsidR="007A5F64" w:rsidRPr="00BD4DB7">
        <w:t>ми актами города Севастополя,</w:t>
      </w:r>
      <w:r w:rsidR="0080120D">
        <w:br/>
      </w:r>
      <w:r w:rsidR="007A5F64" w:rsidRPr="00BD4DB7">
        <w:t>а</w:t>
      </w:r>
      <w:r w:rsidR="0080120D">
        <w:t xml:space="preserve"> </w:t>
      </w:r>
      <w:r w:rsidRPr="00BD4DB7">
        <w:t>также настоящим Положением.</w:t>
      </w:r>
    </w:p>
    <w:p w:rsidR="00407C94" w:rsidRPr="00BD4DB7" w:rsidRDefault="00407C94" w:rsidP="0080120D">
      <w:pPr>
        <w:pStyle w:val="a3"/>
        <w:ind w:firstLine="708"/>
        <w:jc w:val="both"/>
      </w:pPr>
      <w:r w:rsidRPr="00BD4DB7">
        <w:t xml:space="preserve">3. Полномочия </w:t>
      </w:r>
      <w:r w:rsidR="00FA203C">
        <w:t>К</w:t>
      </w:r>
      <w:r w:rsidRPr="00BD4DB7">
        <w:t>омиссии:</w:t>
      </w:r>
    </w:p>
    <w:p w:rsidR="00407C94" w:rsidRDefault="00407C94" w:rsidP="0080120D">
      <w:pPr>
        <w:pStyle w:val="a3"/>
        <w:ind w:firstLine="708"/>
        <w:jc w:val="both"/>
      </w:pPr>
      <w:r w:rsidRPr="009C7E51">
        <w:t>1) рассмотрение представленной</w:t>
      </w:r>
      <w:r w:rsidR="009C7E51" w:rsidRPr="009C7E51">
        <w:t xml:space="preserve"> исполнительными органами государственной власти города Севастополя, подведомственными</w:t>
      </w:r>
      <w:r w:rsidR="009C7E51" w:rsidRPr="009C7E51">
        <w:br/>
        <w:t>им учреждениями (организациями), которые являются соисполнителями</w:t>
      </w:r>
      <w:r w:rsidR="009C7E51" w:rsidRPr="009C7E51">
        <w:br/>
        <w:t xml:space="preserve">по подпрограмме 1 государственной программы города Севастополя </w:t>
      </w:r>
      <w:r w:rsidR="009C7E51" w:rsidRPr="009C7E51">
        <w:lastRenderedPageBreak/>
        <w:t>«Экология и охрана окружающей среды города Севастополя»</w:t>
      </w:r>
      <w:r w:rsidR="009C7E51">
        <w:t>,</w:t>
      </w:r>
      <w:r w:rsidR="009C7E51" w:rsidRPr="009C7E51">
        <w:rPr>
          <w:rFonts w:eastAsia="Times New Roman" w:cs="Times New Roman"/>
          <w:color w:val="000000"/>
          <w:lang w:eastAsia="ru-RU"/>
        </w:rPr>
        <w:t xml:space="preserve"> </w:t>
      </w:r>
      <w:r w:rsidR="009C7E51" w:rsidRPr="0080120D">
        <w:rPr>
          <w:rFonts w:eastAsia="Times New Roman" w:cs="Times New Roman"/>
          <w:color w:val="000000"/>
          <w:lang w:eastAsia="ru-RU"/>
        </w:rPr>
        <w:t>утвержденной постановлением Правительства Севастополя от 17.11.2016 № 1091-ПП</w:t>
      </w:r>
      <w:r w:rsidR="009C7E51">
        <w:rPr>
          <w:rFonts w:eastAsia="Times New Roman" w:cs="Times New Roman"/>
          <w:color w:val="000000"/>
          <w:lang w:eastAsia="ru-RU"/>
        </w:rPr>
        <w:br/>
      </w:r>
      <w:r w:rsidR="009C7E51">
        <w:t xml:space="preserve">(далее – </w:t>
      </w:r>
      <w:r w:rsidR="009C7E51" w:rsidRPr="009C7E51">
        <w:rPr>
          <w:b/>
        </w:rPr>
        <w:t>подпрограмма 1</w:t>
      </w:r>
      <w:r w:rsidR="009C7E51">
        <w:t xml:space="preserve">), </w:t>
      </w:r>
      <w:r w:rsidR="009C7E51" w:rsidRPr="009C7E51">
        <w:t>и получателями бюджетных средств</w:t>
      </w:r>
      <w:r w:rsidR="009C7E51">
        <w:br/>
      </w:r>
      <w:r w:rsidR="009C7E51" w:rsidRPr="009C7E51">
        <w:t xml:space="preserve">(далее – </w:t>
      </w:r>
      <w:r w:rsidR="009C7E51" w:rsidRPr="009C7E51">
        <w:rPr>
          <w:b/>
        </w:rPr>
        <w:t>Заявители</w:t>
      </w:r>
      <w:r w:rsidR="009C7E51" w:rsidRPr="009C7E51">
        <w:t xml:space="preserve">) </w:t>
      </w:r>
      <w:r w:rsidRPr="009C7E51">
        <w:t>обосновывающей документации</w:t>
      </w:r>
      <w:r w:rsidR="00C57A7E">
        <w:t xml:space="preserve"> по проектированию</w:t>
      </w:r>
      <w:r w:rsidRPr="009C7E51">
        <w:t>,</w:t>
      </w:r>
      <w:r w:rsidR="00C57A7E">
        <w:br/>
      </w:r>
      <w:r w:rsidRPr="009C7E51">
        <w:t>в соответствии</w:t>
      </w:r>
      <w:r w:rsidR="00C57A7E">
        <w:t xml:space="preserve"> </w:t>
      </w:r>
      <w:r w:rsidRPr="009C7E51">
        <w:t>с Порядком</w:t>
      </w:r>
      <w:r w:rsidR="009C7E51" w:rsidRPr="009C7E51">
        <w:rPr>
          <w:rFonts w:cs="Times New Roman"/>
        </w:rPr>
        <w:t xml:space="preserve"> </w:t>
      </w:r>
      <w:r w:rsidR="00C57A7E" w:rsidRPr="00C57A7E">
        <w:rPr>
          <w:rFonts w:cs="Times New Roman"/>
        </w:rPr>
        <w:t>рассмотрения документации, обосновывающей необходимость проектирования компенсационного озеленения на территории города Севастополя, документации, обосновывающей необходимость проведения инвентаризации зеленых насаждений на территории города Севастополя и проектов озеленения территории города Севастополя</w:t>
      </w:r>
      <w:r w:rsidR="009C7E51">
        <w:t xml:space="preserve"> (далее – </w:t>
      </w:r>
      <w:r w:rsidR="009C7E51" w:rsidRPr="009C7E51">
        <w:rPr>
          <w:b/>
        </w:rPr>
        <w:t>Порядок</w:t>
      </w:r>
      <w:r w:rsidR="009C7E51">
        <w:t>)</w:t>
      </w:r>
      <w:r w:rsidRPr="009C7E51">
        <w:t>;</w:t>
      </w:r>
    </w:p>
    <w:p w:rsidR="00181373" w:rsidRPr="00BD4DB7" w:rsidRDefault="00181373" w:rsidP="00C57A7E">
      <w:pPr>
        <w:pStyle w:val="a3"/>
        <w:ind w:firstLine="708"/>
        <w:jc w:val="both"/>
      </w:pPr>
      <w:r>
        <w:t>2) </w:t>
      </w:r>
      <w:r w:rsidRPr="00BD4DB7">
        <w:t xml:space="preserve">рассмотрение представленных </w:t>
      </w:r>
      <w:r w:rsidRPr="009C7E51">
        <w:t>Заявителями</w:t>
      </w:r>
      <w:r w:rsidR="00523C0C">
        <w:t xml:space="preserve"> </w:t>
      </w:r>
      <w:r w:rsidR="00C57A7E" w:rsidRPr="009C7E51">
        <w:t>обосновывающей документации</w:t>
      </w:r>
      <w:r w:rsidR="00C57A7E">
        <w:t xml:space="preserve"> по инвентаризации;</w:t>
      </w:r>
    </w:p>
    <w:p w:rsidR="00407C94" w:rsidRPr="00BD4DB7" w:rsidRDefault="00523C0C" w:rsidP="0080120D">
      <w:pPr>
        <w:pStyle w:val="a3"/>
        <w:ind w:firstLine="708"/>
        <w:jc w:val="both"/>
      </w:pPr>
      <w:r>
        <w:t>3</w:t>
      </w:r>
      <w:r w:rsidR="00407C94" w:rsidRPr="00BD4DB7">
        <w:t xml:space="preserve">) рассмотрение представленных </w:t>
      </w:r>
      <w:r w:rsidR="00407C94" w:rsidRPr="009C7E51">
        <w:t>Заявителями</w:t>
      </w:r>
      <w:r w:rsidR="00407C94" w:rsidRPr="00BD4DB7">
        <w:t xml:space="preserve"> проектов озеленения территорий города Севастополя;</w:t>
      </w:r>
    </w:p>
    <w:p w:rsidR="00407C94" w:rsidRPr="00BD4DB7" w:rsidRDefault="00523C0C" w:rsidP="0080120D">
      <w:pPr>
        <w:pStyle w:val="a3"/>
        <w:ind w:firstLine="708"/>
        <w:jc w:val="both"/>
      </w:pPr>
      <w:r>
        <w:t>4</w:t>
      </w:r>
      <w:r w:rsidR="00407C94" w:rsidRPr="00BD4DB7">
        <w:t xml:space="preserve">) оценка соответствия </w:t>
      </w:r>
      <w:r w:rsidR="00C57A7E" w:rsidRPr="009C7E51">
        <w:t>обосновывающей документации</w:t>
      </w:r>
      <w:r w:rsidR="00C57A7E">
        <w:br/>
        <w:t xml:space="preserve">по проектированию, </w:t>
      </w:r>
      <w:r w:rsidR="00C57A7E" w:rsidRPr="009C7E51">
        <w:t>обосновывающей документации</w:t>
      </w:r>
      <w:r w:rsidR="00C57A7E">
        <w:t xml:space="preserve"> по инвентаризации</w:t>
      </w:r>
      <w:r w:rsidR="00C57A7E">
        <w:br/>
      </w:r>
      <w:r w:rsidR="00407C94" w:rsidRPr="00BD4DB7">
        <w:t xml:space="preserve">и проектов озеленения территорий города Севастополя требованиям </w:t>
      </w:r>
      <w:r w:rsidR="009C7E51">
        <w:t>Порядка;</w:t>
      </w:r>
    </w:p>
    <w:p w:rsidR="00407C94" w:rsidRPr="00BD4DB7" w:rsidRDefault="00523C0C" w:rsidP="0080120D">
      <w:pPr>
        <w:pStyle w:val="a3"/>
        <w:ind w:firstLine="708"/>
        <w:jc w:val="both"/>
      </w:pPr>
      <w:r>
        <w:t>5</w:t>
      </w:r>
      <w:r w:rsidR="00407C94" w:rsidRPr="00BD4DB7">
        <w:t>) запрос дополнительной информации, разъяснений и иных документов в</w:t>
      </w:r>
      <w:r w:rsidR="0080120D">
        <w:t xml:space="preserve"> </w:t>
      </w:r>
      <w:r w:rsidR="00407C94" w:rsidRPr="00BD4DB7">
        <w:t>случае необходимости;</w:t>
      </w:r>
    </w:p>
    <w:p w:rsidR="00EE3279" w:rsidRPr="003B3F50" w:rsidRDefault="00523C0C" w:rsidP="00EE3279">
      <w:pPr>
        <w:pStyle w:val="a3"/>
        <w:ind w:firstLine="708"/>
        <w:jc w:val="both"/>
      </w:pPr>
      <w:r>
        <w:t>6</w:t>
      </w:r>
      <w:r w:rsidR="00EE3279">
        <w:t>) </w:t>
      </w:r>
      <w:r w:rsidR="00EE3279" w:rsidRPr="00EE3279">
        <w:t>взаимодейств</w:t>
      </w:r>
      <w:r w:rsidR="00EE3279">
        <w:t xml:space="preserve">ие </w:t>
      </w:r>
      <w:r w:rsidR="00EE3279" w:rsidRPr="00EE3279">
        <w:t xml:space="preserve">с </w:t>
      </w:r>
      <w:r w:rsidR="00EE3279">
        <w:t xml:space="preserve">исполнительными органами государственной власти города Севастополя, </w:t>
      </w:r>
      <w:r w:rsidR="00EE3279" w:rsidRPr="00EE3279">
        <w:t>внутригородски</w:t>
      </w:r>
      <w:r w:rsidR="00EE3279">
        <w:t>ми</w:t>
      </w:r>
      <w:r w:rsidR="00EE3279" w:rsidRPr="00EE3279">
        <w:t xml:space="preserve"> муниципальны</w:t>
      </w:r>
      <w:r w:rsidR="00EE3279">
        <w:t>ми</w:t>
      </w:r>
      <w:r w:rsidR="00EE3279" w:rsidRPr="00EE3279">
        <w:t xml:space="preserve"> образовани</w:t>
      </w:r>
      <w:r w:rsidR="00EE3279">
        <w:t>ями</w:t>
      </w:r>
      <w:r w:rsidR="00EE3279" w:rsidRPr="00EE3279">
        <w:t xml:space="preserve"> города Севастополя, общественными и научными организациями по вопросам, входящим в компетенцию </w:t>
      </w:r>
      <w:r w:rsidR="00EE3279">
        <w:t>К</w:t>
      </w:r>
      <w:r w:rsidR="00EE3279" w:rsidRPr="00EE3279">
        <w:t>омиссии</w:t>
      </w:r>
      <w:r w:rsidR="00EE3279">
        <w:t>;</w:t>
      </w:r>
    </w:p>
    <w:p w:rsidR="00407C94" w:rsidRPr="00BD4DB7" w:rsidRDefault="00523C0C" w:rsidP="0080120D">
      <w:pPr>
        <w:pStyle w:val="a3"/>
        <w:ind w:firstLine="708"/>
        <w:jc w:val="both"/>
        <w:rPr>
          <w:highlight w:val="yellow"/>
        </w:rPr>
      </w:pPr>
      <w:r>
        <w:t>7</w:t>
      </w:r>
      <w:r w:rsidR="00407C94" w:rsidRPr="00BD4DB7">
        <w:t>)</w:t>
      </w:r>
      <w:r w:rsidR="007A5F64" w:rsidRPr="00BD4DB7">
        <w:t> принятие</w:t>
      </w:r>
      <w:r w:rsidR="00407C94" w:rsidRPr="00BD4DB7">
        <w:t xml:space="preserve"> решени</w:t>
      </w:r>
      <w:r w:rsidR="00A66902" w:rsidRPr="00BD4DB7">
        <w:t>я</w:t>
      </w:r>
      <w:r w:rsidR="00407C94" w:rsidRPr="00BD4DB7">
        <w:t xml:space="preserve"> о включении или отказе во включении обосновывающей документации или проекта озеленения в подпрограмму 1</w:t>
      </w:r>
      <w:r w:rsidR="009C7E51">
        <w:br/>
      </w:r>
      <w:r w:rsidR="00407C94" w:rsidRPr="00BD4DB7">
        <w:t>и возможности выделения средств на проектирование и проведение озеленения территорий города Севастополя</w:t>
      </w:r>
      <w:r w:rsidR="00C57A7E">
        <w:t>, проведение инвентаризации зеленых насаждений на территории города Севастополя</w:t>
      </w:r>
      <w:r w:rsidR="00407C94" w:rsidRPr="00BD4DB7">
        <w:t>;</w:t>
      </w:r>
    </w:p>
    <w:p w:rsidR="00407C94" w:rsidRPr="00BD4DB7" w:rsidRDefault="00523C0C" w:rsidP="0080120D">
      <w:pPr>
        <w:pStyle w:val="a3"/>
        <w:ind w:firstLine="708"/>
        <w:jc w:val="both"/>
      </w:pPr>
      <w:r>
        <w:t>8</w:t>
      </w:r>
      <w:r w:rsidR="00407C94" w:rsidRPr="00BD4DB7">
        <w:t>)</w:t>
      </w:r>
      <w:r w:rsidR="00A66902" w:rsidRPr="00BD4DB7">
        <w:t> осуществление</w:t>
      </w:r>
      <w:r w:rsidR="00407C94" w:rsidRPr="00BD4DB7">
        <w:t xml:space="preserve"> ины</w:t>
      </w:r>
      <w:r w:rsidR="00A66902" w:rsidRPr="00BD4DB7">
        <w:t>х</w:t>
      </w:r>
      <w:r w:rsidR="00407C94" w:rsidRPr="00BD4DB7">
        <w:t xml:space="preserve"> функции по вопросам, связанным</w:t>
      </w:r>
      <w:r w:rsidR="0080120D">
        <w:br/>
      </w:r>
      <w:r w:rsidR="00407C94" w:rsidRPr="00BD4DB7">
        <w:t>с</w:t>
      </w:r>
      <w:r w:rsidR="0080120D">
        <w:t xml:space="preserve"> </w:t>
      </w:r>
      <w:r w:rsidR="00407C94" w:rsidRPr="00BD4DB7">
        <w:t>согласованием технического задания на проведение проектирования озеленения территорий города Севастополя.</w:t>
      </w:r>
    </w:p>
    <w:p w:rsidR="00407C94" w:rsidRPr="00BD4DB7" w:rsidRDefault="00407C94" w:rsidP="00FA203C">
      <w:pPr>
        <w:pStyle w:val="a3"/>
        <w:ind w:firstLine="708"/>
        <w:jc w:val="both"/>
      </w:pPr>
      <w:r w:rsidRPr="00BD4DB7">
        <w:t xml:space="preserve">4. Основными критериями при принятии решений </w:t>
      </w:r>
      <w:r w:rsidR="009C7E51">
        <w:t>К</w:t>
      </w:r>
      <w:r w:rsidRPr="00BD4DB7">
        <w:t xml:space="preserve">омиссией являются соответствие представленных материалов </w:t>
      </w:r>
      <w:r w:rsidR="00FA203C" w:rsidRPr="000B32EB">
        <w:t xml:space="preserve">федеральному </w:t>
      </w:r>
      <w:r w:rsidRPr="000B32EB">
        <w:t>законодательству</w:t>
      </w:r>
      <w:r w:rsidR="000B32EB">
        <w:br/>
      </w:r>
      <w:r w:rsidR="00FA203C" w:rsidRPr="000B32EB">
        <w:t xml:space="preserve">и законодательству </w:t>
      </w:r>
      <w:r w:rsidRPr="000B32EB">
        <w:t>города Севастополя, в том числе</w:t>
      </w:r>
      <w:r w:rsidRPr="00BD4DB7">
        <w:t xml:space="preserve"> соответствие планируемого породного состава зеленых насаждений рекомендованному дендрологическому ассортименту для озеленения города Севастополя</w:t>
      </w:r>
      <w:r w:rsidR="000B32EB">
        <w:br/>
      </w:r>
      <w:r w:rsidRPr="00BD4DB7">
        <w:t>и</w:t>
      </w:r>
      <w:r w:rsidR="00FA203C">
        <w:t xml:space="preserve"> </w:t>
      </w:r>
      <w:r w:rsidRPr="00BD4DB7">
        <w:t>соответствие предполагаемого процента озеленения и</w:t>
      </w:r>
      <w:r w:rsidR="000B32EB">
        <w:t xml:space="preserve"> </w:t>
      </w:r>
      <w:r w:rsidRPr="00BD4DB7">
        <w:t>показателя обеспеченности озелененными территориями в границах административного квартала (района) согласно Региональным нормативам градостроительного проектирования города Севастополя, утвержденным постановлением Правительства Севастополя от 20.04.2017 №</w:t>
      </w:r>
      <w:r w:rsidR="009747D3" w:rsidRPr="00BD4DB7">
        <w:t> </w:t>
      </w:r>
      <w:r w:rsidRPr="00BD4DB7">
        <w:t>317-ПП.</w:t>
      </w:r>
    </w:p>
    <w:p w:rsidR="00407C94" w:rsidRPr="00BD4DB7" w:rsidRDefault="00407C94" w:rsidP="00FA203C">
      <w:pPr>
        <w:pStyle w:val="a3"/>
        <w:ind w:firstLine="708"/>
        <w:jc w:val="both"/>
      </w:pPr>
      <w:r w:rsidRPr="000B32EB">
        <w:t>5. Заседания Комиссии проводятся при поступлении заявлений</w:t>
      </w:r>
      <w:r w:rsidR="00FA203C" w:rsidRPr="000B32EB">
        <w:br/>
      </w:r>
      <w:r w:rsidRPr="000B32EB">
        <w:t>и</w:t>
      </w:r>
      <w:r w:rsidR="00FA203C" w:rsidRPr="000B32EB">
        <w:t xml:space="preserve"> </w:t>
      </w:r>
      <w:r w:rsidR="009747D3" w:rsidRPr="000B32EB">
        <w:t xml:space="preserve">обосновывающей </w:t>
      </w:r>
      <w:r w:rsidRPr="000B32EB">
        <w:t>документации</w:t>
      </w:r>
      <w:r w:rsidR="00C57A7E">
        <w:t xml:space="preserve"> по проектированию</w:t>
      </w:r>
      <w:r w:rsidR="00523C0C">
        <w:t xml:space="preserve">, </w:t>
      </w:r>
      <w:r w:rsidR="00523C0C" w:rsidRPr="00C57A7E">
        <w:t>обосновывающей документации</w:t>
      </w:r>
      <w:r w:rsidR="00D164B3" w:rsidRPr="00C57A7E">
        <w:t xml:space="preserve"> </w:t>
      </w:r>
      <w:r w:rsidR="00C57A7E">
        <w:t>по инвентаризации</w:t>
      </w:r>
      <w:r w:rsidR="00523C0C">
        <w:t xml:space="preserve"> </w:t>
      </w:r>
      <w:r w:rsidR="009747D3" w:rsidRPr="000B32EB">
        <w:t>ил</w:t>
      </w:r>
      <w:r w:rsidRPr="000B32EB">
        <w:t xml:space="preserve">и проектов озеленения территорий города </w:t>
      </w:r>
      <w:r w:rsidRPr="000B32EB">
        <w:lastRenderedPageBreak/>
        <w:t xml:space="preserve">Севастополя </w:t>
      </w:r>
      <w:r w:rsidR="000B32EB" w:rsidRPr="000B32EB">
        <w:t xml:space="preserve">от Заявителей </w:t>
      </w:r>
      <w:r w:rsidRPr="000B32EB">
        <w:t>в</w:t>
      </w:r>
      <w:r w:rsidR="00FA203C" w:rsidRPr="000B32EB">
        <w:t xml:space="preserve"> </w:t>
      </w:r>
      <w:r w:rsidRPr="000B32EB">
        <w:t>Департамент природных ресурсов</w:t>
      </w:r>
      <w:r w:rsidR="00D164B3">
        <w:t xml:space="preserve"> </w:t>
      </w:r>
      <w:r w:rsidRPr="000B32EB">
        <w:t>и</w:t>
      </w:r>
      <w:r w:rsidR="00FA203C" w:rsidRPr="000B32EB">
        <w:t xml:space="preserve"> </w:t>
      </w:r>
      <w:r w:rsidRPr="000B32EB">
        <w:t>экологии города Севастополя.</w:t>
      </w:r>
    </w:p>
    <w:p w:rsidR="000B32EB" w:rsidRPr="000B32EB" w:rsidRDefault="000B32EB" w:rsidP="000B32EB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Pr="000B32EB">
        <w:rPr>
          <w:rFonts w:eastAsia="Calibri" w:cs="Times New Roman"/>
        </w:rPr>
        <w:t>. Комиссия создается в составе председателя Комиссии, заместителя председателя Комиссии, секретаря и членов Комиссии.</w:t>
      </w:r>
    </w:p>
    <w:p w:rsidR="00407C94" w:rsidRPr="00BD4DB7" w:rsidRDefault="000B32EB" w:rsidP="00FA203C">
      <w:pPr>
        <w:pStyle w:val="a3"/>
        <w:ind w:firstLine="708"/>
        <w:jc w:val="both"/>
      </w:pPr>
      <w:r>
        <w:t>7. </w:t>
      </w:r>
      <w:r w:rsidR="00407C94" w:rsidRPr="000B32EB">
        <w:t xml:space="preserve">Количество членов </w:t>
      </w:r>
      <w:r w:rsidR="00FA203C" w:rsidRPr="000B32EB">
        <w:t>К</w:t>
      </w:r>
      <w:r w:rsidR="00407C94" w:rsidRPr="000B32EB">
        <w:t xml:space="preserve">омиссии должно составлять не менее </w:t>
      </w:r>
      <w:r w:rsidR="00D164B3">
        <w:t>6</w:t>
      </w:r>
      <w:r w:rsidRPr="000B32EB">
        <w:t xml:space="preserve"> </w:t>
      </w:r>
      <w:r w:rsidR="00407C94" w:rsidRPr="000B32EB">
        <w:t>человек.</w:t>
      </w:r>
    </w:p>
    <w:p w:rsidR="00A20E2D" w:rsidRPr="003B3F50" w:rsidRDefault="00A20E2D" w:rsidP="00A20E2D">
      <w:pPr>
        <w:pStyle w:val="a3"/>
        <w:ind w:firstLine="708"/>
        <w:jc w:val="both"/>
      </w:pPr>
      <w:r>
        <w:t>8. </w:t>
      </w:r>
      <w:r w:rsidRPr="003B3F50">
        <w:t xml:space="preserve">Решение </w:t>
      </w:r>
      <w:r>
        <w:t>К</w:t>
      </w:r>
      <w:r w:rsidRPr="003B3F50">
        <w:t>омисси</w:t>
      </w:r>
      <w:r>
        <w:t>и</w:t>
      </w:r>
      <w:r w:rsidRPr="003B3F50">
        <w:t xml:space="preserve"> принимается большинством голосов от числа членов Ком</w:t>
      </w:r>
      <w:r>
        <w:t>иссии, участвующих в заседании Комиссии.</w:t>
      </w:r>
    </w:p>
    <w:p w:rsidR="007C700F" w:rsidRPr="00BD4DB7" w:rsidRDefault="00A20E2D" w:rsidP="007C700F">
      <w:pPr>
        <w:pStyle w:val="a3"/>
        <w:ind w:firstLine="708"/>
        <w:jc w:val="both"/>
      </w:pPr>
      <w:r>
        <w:t>9</w:t>
      </w:r>
      <w:r w:rsidR="007C700F">
        <w:t>.</w:t>
      </w:r>
      <w:r w:rsidR="007C700F" w:rsidRPr="00BD4DB7">
        <w:t> </w:t>
      </w:r>
      <w:r w:rsidR="007C700F">
        <w:t>В</w:t>
      </w:r>
      <w:r w:rsidR="007C700F" w:rsidRPr="00BD4DB7">
        <w:t xml:space="preserve"> случае равенства голосов при решении </w:t>
      </w:r>
      <w:r w:rsidR="007C700F">
        <w:t>К</w:t>
      </w:r>
      <w:r w:rsidR="007C700F" w:rsidRPr="00BD4DB7">
        <w:t xml:space="preserve">омиссии голос </w:t>
      </w:r>
      <w:r w:rsidR="007C700F">
        <w:t>п</w:t>
      </w:r>
      <w:r w:rsidR="007C700F" w:rsidRPr="00BD4DB7">
        <w:t xml:space="preserve">редседателя </w:t>
      </w:r>
      <w:r w:rsidR="007C700F">
        <w:t xml:space="preserve">Комиссии </w:t>
      </w:r>
      <w:r w:rsidR="007C700F" w:rsidRPr="00BD4DB7">
        <w:t>является решающим.</w:t>
      </w:r>
    </w:p>
    <w:p w:rsidR="00407C94" w:rsidRPr="00BD4DB7" w:rsidRDefault="00A20E2D" w:rsidP="00FA203C">
      <w:pPr>
        <w:pStyle w:val="a3"/>
        <w:ind w:firstLine="708"/>
        <w:jc w:val="both"/>
      </w:pPr>
      <w:r>
        <w:t>10</w:t>
      </w:r>
      <w:r w:rsidR="00407C94" w:rsidRPr="00BD4DB7">
        <w:t xml:space="preserve">. Полномочия </w:t>
      </w:r>
      <w:r w:rsidR="00097831">
        <w:t>п</w:t>
      </w:r>
      <w:r w:rsidR="00407C94" w:rsidRPr="00BD4DB7">
        <w:t xml:space="preserve">редседателя </w:t>
      </w:r>
      <w:r w:rsidR="000B32EB">
        <w:t>К</w:t>
      </w:r>
      <w:r w:rsidR="00407C94" w:rsidRPr="00BD4DB7">
        <w:t>омиссии:</w:t>
      </w:r>
    </w:p>
    <w:p w:rsidR="00407C94" w:rsidRPr="00BD4DB7" w:rsidRDefault="00407C94" w:rsidP="000B32EB">
      <w:pPr>
        <w:pStyle w:val="a3"/>
        <w:ind w:firstLine="708"/>
        <w:jc w:val="both"/>
      </w:pPr>
      <w:r w:rsidRPr="00BD4DB7">
        <w:t xml:space="preserve">1) руководство деятельностью </w:t>
      </w:r>
      <w:r w:rsidR="000B32EB">
        <w:t>К</w:t>
      </w:r>
      <w:r w:rsidRPr="00BD4DB7">
        <w:t xml:space="preserve">омиссии, проведение заседания </w:t>
      </w:r>
      <w:r w:rsidR="000B32EB">
        <w:t>К</w:t>
      </w:r>
      <w:r w:rsidRPr="00BD4DB7">
        <w:t xml:space="preserve">омиссии, распределение обязанности между лицами, входящими в состав </w:t>
      </w:r>
      <w:r w:rsidR="000B32EB">
        <w:t>К</w:t>
      </w:r>
      <w:r w:rsidRPr="00BD4DB7">
        <w:t>омиссии;</w:t>
      </w:r>
    </w:p>
    <w:p w:rsidR="000B32EB" w:rsidRDefault="00407C94" w:rsidP="000B32EB">
      <w:pPr>
        <w:pStyle w:val="a3"/>
        <w:ind w:firstLine="708"/>
        <w:jc w:val="both"/>
      </w:pPr>
      <w:r w:rsidRPr="00BD4DB7">
        <w:t>2) определ</w:t>
      </w:r>
      <w:r w:rsidR="00097831">
        <w:t xml:space="preserve">ение </w:t>
      </w:r>
      <w:r w:rsidRPr="00BD4DB7">
        <w:t>мест</w:t>
      </w:r>
      <w:r w:rsidR="00097831">
        <w:t>а</w:t>
      </w:r>
      <w:r w:rsidRPr="00BD4DB7">
        <w:t>, дат</w:t>
      </w:r>
      <w:r w:rsidR="00097831">
        <w:t>ы</w:t>
      </w:r>
      <w:r w:rsidRPr="00BD4DB7">
        <w:t xml:space="preserve"> и врем</w:t>
      </w:r>
      <w:r w:rsidR="00097831">
        <w:t>ени</w:t>
      </w:r>
      <w:r w:rsidRPr="00BD4DB7">
        <w:t xml:space="preserve"> проведения заседаний </w:t>
      </w:r>
      <w:r w:rsidR="000B32EB">
        <w:t>К</w:t>
      </w:r>
      <w:r w:rsidRPr="00BD4DB7">
        <w:t>омиссии;</w:t>
      </w:r>
    </w:p>
    <w:p w:rsidR="007C700F" w:rsidRDefault="007C700F" w:rsidP="00097831">
      <w:pPr>
        <w:pStyle w:val="a3"/>
        <w:ind w:firstLine="708"/>
        <w:jc w:val="both"/>
      </w:pPr>
      <w:r>
        <w:t>3) </w:t>
      </w:r>
      <w:r w:rsidRPr="00BD4DB7">
        <w:t xml:space="preserve">рассмотрение </w:t>
      </w:r>
      <w:r>
        <w:t xml:space="preserve">обосновывающей </w:t>
      </w:r>
      <w:r w:rsidRPr="00BD4DB7">
        <w:t>документации</w:t>
      </w:r>
      <w:r w:rsidR="00C57A7E">
        <w:t xml:space="preserve"> по проектированию</w:t>
      </w:r>
      <w:r w:rsidR="00F4330B">
        <w:t xml:space="preserve">, </w:t>
      </w:r>
      <w:r w:rsidR="00F4330B" w:rsidRPr="00C57A7E">
        <w:t xml:space="preserve">обосновывающей документации </w:t>
      </w:r>
      <w:r w:rsidR="00C57A7E">
        <w:t>по инвентаризации</w:t>
      </w:r>
      <w:r w:rsidRPr="00BD4DB7">
        <w:t xml:space="preserve"> и проектов озеленения</w:t>
      </w:r>
      <w:r>
        <w:t>;</w:t>
      </w:r>
    </w:p>
    <w:p w:rsidR="00097831" w:rsidRDefault="007C700F" w:rsidP="00097831">
      <w:pPr>
        <w:pStyle w:val="a3"/>
        <w:ind w:firstLine="708"/>
        <w:jc w:val="both"/>
      </w:pPr>
      <w:r>
        <w:t>4</w:t>
      </w:r>
      <w:r w:rsidR="00407C94" w:rsidRPr="00097831">
        <w:t>) подпис</w:t>
      </w:r>
      <w:r w:rsidR="00097831">
        <w:t xml:space="preserve">ание </w:t>
      </w:r>
      <w:r w:rsidR="00097831" w:rsidRPr="00097831">
        <w:rPr>
          <w:rFonts w:cs="Times New Roman"/>
        </w:rPr>
        <w:t>заключени</w:t>
      </w:r>
      <w:r w:rsidR="00097831">
        <w:rPr>
          <w:rFonts w:cs="Times New Roman"/>
        </w:rPr>
        <w:t>я</w:t>
      </w:r>
      <w:r w:rsidR="00097831" w:rsidRPr="00097831">
        <w:rPr>
          <w:rFonts w:cs="Times New Roman"/>
        </w:rPr>
        <w:t xml:space="preserve"> Комиссии о включении </w:t>
      </w:r>
      <w:r w:rsidR="00097831">
        <w:rPr>
          <w:rFonts w:cs="Times New Roman"/>
        </w:rPr>
        <w:t xml:space="preserve">либо об </w:t>
      </w:r>
      <w:r w:rsidR="00097831" w:rsidRPr="00097831">
        <w:rPr>
          <w:rFonts w:cs="Times New Roman"/>
        </w:rPr>
        <w:t>отказе</w:t>
      </w:r>
      <w:r w:rsidR="00097831" w:rsidRPr="00097831">
        <w:rPr>
          <w:rFonts w:cs="Times New Roman"/>
        </w:rPr>
        <w:br/>
        <w:t>во включени</w:t>
      </w:r>
      <w:r w:rsidR="00097831">
        <w:rPr>
          <w:rFonts w:cs="Times New Roman"/>
        </w:rPr>
        <w:t>и</w:t>
      </w:r>
      <w:r w:rsidR="00097831" w:rsidRPr="00097831">
        <w:rPr>
          <w:rFonts w:cs="Times New Roman"/>
        </w:rPr>
        <w:t xml:space="preserve"> в подпрограмму 1 </w:t>
      </w:r>
      <w:r w:rsidR="00097831">
        <w:rPr>
          <w:rFonts w:cs="Times New Roman"/>
        </w:rPr>
        <w:t xml:space="preserve">(далее – </w:t>
      </w:r>
      <w:r w:rsidR="00097831" w:rsidRPr="00097831">
        <w:rPr>
          <w:rFonts w:cs="Times New Roman"/>
          <w:b/>
        </w:rPr>
        <w:t>Заключение</w:t>
      </w:r>
      <w:r w:rsidR="00097831">
        <w:rPr>
          <w:rFonts w:cs="Times New Roman"/>
        </w:rPr>
        <w:t>)</w:t>
      </w:r>
      <w:r w:rsidR="009A6275">
        <w:rPr>
          <w:rFonts w:cs="Times New Roman"/>
        </w:rPr>
        <w:t xml:space="preserve">, по форме утвержденной приказом директора </w:t>
      </w:r>
      <w:r w:rsidR="009A6275" w:rsidRPr="000B32EB">
        <w:t>Департамент</w:t>
      </w:r>
      <w:r w:rsidR="009A6275">
        <w:t>а</w:t>
      </w:r>
      <w:r w:rsidR="009A6275" w:rsidRPr="000B32EB">
        <w:t xml:space="preserve"> природных ресурсов</w:t>
      </w:r>
      <w:r w:rsidR="00661615">
        <w:br/>
      </w:r>
      <w:r w:rsidR="009A6275" w:rsidRPr="000B32EB">
        <w:t>и экологии города Севастополя</w:t>
      </w:r>
      <w:r w:rsidR="00407C94" w:rsidRPr="00097831">
        <w:t>;</w:t>
      </w:r>
    </w:p>
    <w:p w:rsidR="00097831" w:rsidRDefault="007C700F" w:rsidP="00097831">
      <w:pPr>
        <w:pStyle w:val="a3"/>
        <w:ind w:firstLine="708"/>
        <w:jc w:val="both"/>
      </w:pPr>
      <w:r>
        <w:t>5</w:t>
      </w:r>
      <w:r w:rsidR="00407C94" w:rsidRPr="00BD4DB7">
        <w:t>) осуществл</w:t>
      </w:r>
      <w:r w:rsidR="00097831">
        <w:t xml:space="preserve">ение </w:t>
      </w:r>
      <w:r w:rsidR="00407C94" w:rsidRPr="00BD4DB7">
        <w:t>контрол</w:t>
      </w:r>
      <w:r w:rsidR="00097831">
        <w:t>я</w:t>
      </w:r>
      <w:r w:rsidR="00407C94" w:rsidRPr="00BD4DB7">
        <w:t xml:space="preserve"> за реализацией принятых </w:t>
      </w:r>
      <w:r w:rsidR="00097831">
        <w:t>К</w:t>
      </w:r>
      <w:r>
        <w:t>омиссией решений и рекомендаций.</w:t>
      </w:r>
    </w:p>
    <w:p w:rsidR="00407C94" w:rsidRPr="00BD4DB7" w:rsidRDefault="007C700F" w:rsidP="00097831">
      <w:pPr>
        <w:pStyle w:val="a3"/>
        <w:ind w:firstLine="708"/>
        <w:jc w:val="both"/>
      </w:pPr>
      <w:r>
        <w:t>1</w:t>
      </w:r>
      <w:r w:rsidR="00A20E2D">
        <w:t>1</w:t>
      </w:r>
      <w:r w:rsidR="00407C94" w:rsidRPr="00BD4DB7">
        <w:t xml:space="preserve">. Полномочия заместителя </w:t>
      </w:r>
      <w:r w:rsidR="00097831">
        <w:t>п</w:t>
      </w:r>
      <w:r w:rsidR="00407C94" w:rsidRPr="00BD4DB7">
        <w:t xml:space="preserve">редседателя </w:t>
      </w:r>
      <w:r w:rsidR="00097831">
        <w:t>К</w:t>
      </w:r>
      <w:r w:rsidR="00407C94" w:rsidRPr="00BD4DB7">
        <w:t>омиссии:</w:t>
      </w:r>
    </w:p>
    <w:p w:rsidR="00407C94" w:rsidRPr="00BD4DB7" w:rsidRDefault="00407C94" w:rsidP="00097831">
      <w:pPr>
        <w:pStyle w:val="a3"/>
        <w:ind w:firstLine="708"/>
        <w:jc w:val="both"/>
      </w:pPr>
      <w:r w:rsidRPr="00BD4DB7">
        <w:t xml:space="preserve">1) выполнение </w:t>
      </w:r>
      <w:r w:rsidR="00097831">
        <w:t>полномочия п</w:t>
      </w:r>
      <w:r w:rsidRPr="00BD4DB7">
        <w:t xml:space="preserve">редседателя </w:t>
      </w:r>
      <w:r w:rsidR="00097831">
        <w:t>К</w:t>
      </w:r>
      <w:r w:rsidRPr="00BD4DB7">
        <w:t xml:space="preserve">омиссии в </w:t>
      </w:r>
      <w:r w:rsidR="00097831">
        <w:t>период</w:t>
      </w:r>
      <w:r w:rsidR="00097831">
        <w:br/>
        <w:t xml:space="preserve">его временного </w:t>
      </w:r>
      <w:r w:rsidRPr="00BD4DB7">
        <w:t>отсутствия;</w:t>
      </w:r>
    </w:p>
    <w:p w:rsidR="00407C94" w:rsidRPr="00BD4DB7" w:rsidRDefault="00407C94" w:rsidP="00097831">
      <w:pPr>
        <w:pStyle w:val="a3"/>
        <w:ind w:firstLine="708"/>
        <w:jc w:val="both"/>
      </w:pPr>
      <w:r w:rsidRPr="00BD4DB7">
        <w:t xml:space="preserve">2) рассмотрение </w:t>
      </w:r>
      <w:r w:rsidR="00097831">
        <w:t xml:space="preserve">обосновывающей </w:t>
      </w:r>
      <w:r w:rsidRPr="00BD4DB7">
        <w:t>документации</w:t>
      </w:r>
      <w:r w:rsidR="00C57A7E">
        <w:t xml:space="preserve"> по проектированию</w:t>
      </w:r>
      <w:r w:rsidR="00F4330B">
        <w:t xml:space="preserve">, </w:t>
      </w:r>
      <w:r w:rsidR="00F4330B" w:rsidRPr="00C57A7E">
        <w:t xml:space="preserve">обосновывающей документации </w:t>
      </w:r>
      <w:r w:rsidR="00C57A7E" w:rsidRPr="00C57A7E">
        <w:t>по</w:t>
      </w:r>
      <w:r w:rsidR="00C57A7E">
        <w:t xml:space="preserve"> инвентаризации</w:t>
      </w:r>
      <w:r w:rsidRPr="00BD4DB7">
        <w:t xml:space="preserve"> и проектов озеленения;</w:t>
      </w:r>
    </w:p>
    <w:p w:rsidR="00407C94" w:rsidRPr="00BD4DB7" w:rsidRDefault="00407C94" w:rsidP="00097831">
      <w:pPr>
        <w:pStyle w:val="a3"/>
        <w:ind w:firstLine="708"/>
        <w:jc w:val="both"/>
      </w:pPr>
      <w:r w:rsidRPr="00BD4DB7">
        <w:t>3) подпис</w:t>
      </w:r>
      <w:r w:rsidR="007C700F">
        <w:t>ание Заключения</w:t>
      </w:r>
      <w:r w:rsidRPr="00BD4DB7">
        <w:t>.</w:t>
      </w:r>
    </w:p>
    <w:p w:rsidR="00407C94" w:rsidRPr="00BD4DB7" w:rsidRDefault="007C700F" w:rsidP="007C700F">
      <w:pPr>
        <w:pStyle w:val="a3"/>
        <w:ind w:firstLine="708"/>
        <w:jc w:val="both"/>
      </w:pPr>
      <w:r>
        <w:t>1</w:t>
      </w:r>
      <w:r w:rsidR="00A20E2D">
        <w:t>2</w:t>
      </w:r>
      <w:r w:rsidR="00407C94" w:rsidRPr="00BD4DB7">
        <w:t xml:space="preserve">. Полномочия секретаря </w:t>
      </w:r>
      <w:r>
        <w:t>К</w:t>
      </w:r>
      <w:r w:rsidR="00407C94" w:rsidRPr="00BD4DB7">
        <w:t>омиссии:</w:t>
      </w:r>
    </w:p>
    <w:p w:rsidR="00407C94" w:rsidRPr="00BD4DB7" w:rsidRDefault="00407C94" w:rsidP="007C700F">
      <w:pPr>
        <w:pStyle w:val="a3"/>
        <w:ind w:firstLine="708"/>
        <w:jc w:val="both"/>
      </w:pPr>
      <w:r w:rsidRPr="00BD4DB7">
        <w:t xml:space="preserve">1) оформление протоколов заседания </w:t>
      </w:r>
      <w:r w:rsidR="007C700F">
        <w:t>К</w:t>
      </w:r>
      <w:r w:rsidRPr="00BD4DB7">
        <w:t>омиссии;</w:t>
      </w:r>
    </w:p>
    <w:p w:rsidR="00407C94" w:rsidRPr="00BD4DB7" w:rsidRDefault="00407C94" w:rsidP="007C700F">
      <w:pPr>
        <w:pStyle w:val="a3"/>
        <w:ind w:firstLine="708"/>
        <w:jc w:val="both"/>
      </w:pPr>
      <w:r w:rsidRPr="00D43931">
        <w:t>2) </w:t>
      </w:r>
      <w:r w:rsidR="00D43931" w:rsidRPr="00D43931">
        <w:t>выполнение</w:t>
      </w:r>
      <w:r w:rsidRPr="00D43931">
        <w:t xml:space="preserve"> поручений </w:t>
      </w:r>
      <w:r w:rsidR="007C700F" w:rsidRPr="00D43931">
        <w:t>п</w:t>
      </w:r>
      <w:r w:rsidRPr="00D43931">
        <w:t xml:space="preserve">редседателя </w:t>
      </w:r>
      <w:r w:rsidR="007C700F" w:rsidRPr="00D43931">
        <w:t>К</w:t>
      </w:r>
      <w:r w:rsidRPr="00D43931">
        <w:t>омиссии;</w:t>
      </w:r>
    </w:p>
    <w:p w:rsidR="00407C94" w:rsidRPr="00BD4DB7" w:rsidRDefault="00407C94" w:rsidP="007C700F">
      <w:pPr>
        <w:pStyle w:val="a3"/>
        <w:ind w:firstLine="708"/>
        <w:jc w:val="both"/>
      </w:pPr>
      <w:r w:rsidRPr="00BD4DB7">
        <w:t xml:space="preserve">3) организация сбора и подготовки материалов к заседанию </w:t>
      </w:r>
      <w:r w:rsidR="007C700F">
        <w:t>К</w:t>
      </w:r>
      <w:r w:rsidRPr="00BD4DB7">
        <w:t>омиссии;</w:t>
      </w:r>
    </w:p>
    <w:p w:rsidR="00407C94" w:rsidRPr="00BD4DB7" w:rsidRDefault="00407C94" w:rsidP="007C700F">
      <w:pPr>
        <w:pStyle w:val="a3"/>
        <w:ind w:firstLine="708"/>
        <w:jc w:val="both"/>
      </w:pPr>
      <w:r w:rsidRPr="00BD4DB7">
        <w:t xml:space="preserve">4) информирование лиц, входящих в состав </w:t>
      </w:r>
      <w:r w:rsidR="007C700F">
        <w:t>К</w:t>
      </w:r>
      <w:r w:rsidRPr="00BD4DB7">
        <w:t xml:space="preserve">омиссии, о месте, дате, времени проведения заседания </w:t>
      </w:r>
      <w:r w:rsidR="007C700F">
        <w:t>К</w:t>
      </w:r>
      <w:r w:rsidRPr="00BD4DB7">
        <w:t>омиссии;</w:t>
      </w:r>
    </w:p>
    <w:p w:rsidR="00407C94" w:rsidRPr="00BD4DB7" w:rsidRDefault="00407C94" w:rsidP="007C700F">
      <w:pPr>
        <w:pStyle w:val="a3"/>
        <w:ind w:firstLine="708"/>
        <w:jc w:val="both"/>
      </w:pPr>
      <w:r w:rsidRPr="00BD4DB7">
        <w:t>5) запрос разъяснений и иных документов у Заявителей в случае необходимости;</w:t>
      </w:r>
    </w:p>
    <w:p w:rsidR="00D43931" w:rsidRDefault="00D43931" w:rsidP="007C700F">
      <w:pPr>
        <w:pStyle w:val="a3"/>
        <w:ind w:firstLine="708"/>
        <w:jc w:val="both"/>
      </w:pPr>
      <w:r>
        <w:t>6) </w:t>
      </w:r>
      <w:r w:rsidR="00C57A7E" w:rsidRPr="00BD4DB7">
        <w:t xml:space="preserve">рассмотрение </w:t>
      </w:r>
      <w:r w:rsidR="00C57A7E">
        <w:t xml:space="preserve">обосновывающей </w:t>
      </w:r>
      <w:r w:rsidR="00C57A7E" w:rsidRPr="00BD4DB7">
        <w:t>документации</w:t>
      </w:r>
      <w:r w:rsidR="00C57A7E">
        <w:t xml:space="preserve"> по проектированию, </w:t>
      </w:r>
      <w:r w:rsidR="00C57A7E" w:rsidRPr="00C57A7E">
        <w:t>обосновывающей документации по</w:t>
      </w:r>
      <w:r w:rsidR="00C57A7E">
        <w:t xml:space="preserve"> инвентаризации</w:t>
      </w:r>
      <w:r w:rsidR="00C57A7E" w:rsidRPr="00BD4DB7">
        <w:t xml:space="preserve"> и проектов озеленения</w:t>
      </w:r>
      <w:r>
        <w:t>;</w:t>
      </w:r>
    </w:p>
    <w:p w:rsidR="007C700F" w:rsidRPr="00BD4DB7" w:rsidRDefault="00D43931" w:rsidP="007C700F">
      <w:pPr>
        <w:pStyle w:val="a3"/>
        <w:ind w:firstLine="708"/>
        <w:jc w:val="both"/>
      </w:pPr>
      <w:r>
        <w:t>7</w:t>
      </w:r>
      <w:r w:rsidR="007C700F" w:rsidRPr="00BD4DB7">
        <w:t>) подпис</w:t>
      </w:r>
      <w:r w:rsidR="007C700F">
        <w:t>ание Заключения;</w:t>
      </w:r>
    </w:p>
    <w:p w:rsidR="007C700F" w:rsidRDefault="00D43931" w:rsidP="00BD4DB7">
      <w:pPr>
        <w:pStyle w:val="a3"/>
        <w:ind w:firstLine="708"/>
        <w:jc w:val="both"/>
      </w:pPr>
      <w:r>
        <w:t>8</w:t>
      </w:r>
      <w:r w:rsidR="00407C94" w:rsidRPr="00BD4DB7">
        <w:t xml:space="preserve">) направление поступившей документации и заключения </w:t>
      </w:r>
      <w:r w:rsidR="007C700F">
        <w:t>К</w:t>
      </w:r>
      <w:r w:rsidR="00407C94" w:rsidRPr="00BD4DB7">
        <w:t>омиссии</w:t>
      </w:r>
      <w:r w:rsidR="007C700F">
        <w:br/>
      </w:r>
      <w:r w:rsidR="00407C94" w:rsidRPr="00BD4DB7">
        <w:t>в</w:t>
      </w:r>
      <w:r w:rsidR="007C700F">
        <w:t xml:space="preserve"> отдел реализации природоохранных программ </w:t>
      </w:r>
      <w:r w:rsidR="00407C94" w:rsidRPr="00BD4DB7">
        <w:t>Управлени</w:t>
      </w:r>
      <w:r w:rsidR="007C700F">
        <w:t>я</w:t>
      </w:r>
      <w:r w:rsidR="00407C94" w:rsidRPr="00BD4DB7">
        <w:t xml:space="preserve"> ведомственного контроля и финансовой деятельности </w:t>
      </w:r>
      <w:r w:rsidR="007C700F">
        <w:t>Департамента природных ресурсов</w:t>
      </w:r>
      <w:r w:rsidR="007C700F">
        <w:br/>
        <w:t xml:space="preserve">и экологии города Севастополя </w:t>
      </w:r>
      <w:r w:rsidR="00407C94" w:rsidRPr="00BD4DB7">
        <w:t>для</w:t>
      </w:r>
      <w:r w:rsidR="007C700F">
        <w:t xml:space="preserve"> </w:t>
      </w:r>
      <w:r w:rsidR="00407C94" w:rsidRPr="00BD4DB7">
        <w:t xml:space="preserve">включения в </w:t>
      </w:r>
      <w:r w:rsidR="007C700F">
        <w:t>подпрограмму 1 положительного Заключения.</w:t>
      </w:r>
    </w:p>
    <w:p w:rsidR="009C3AB2" w:rsidRDefault="009C3AB2" w:rsidP="009C3AB2">
      <w:pPr>
        <w:pStyle w:val="a3"/>
        <w:jc w:val="both"/>
      </w:pPr>
    </w:p>
    <w:p w:rsidR="00407C94" w:rsidRPr="00BD4DB7" w:rsidRDefault="007C700F" w:rsidP="00BD4DB7">
      <w:pPr>
        <w:pStyle w:val="a3"/>
        <w:ind w:firstLine="708"/>
        <w:jc w:val="both"/>
      </w:pPr>
      <w:r>
        <w:lastRenderedPageBreak/>
        <w:t>1</w:t>
      </w:r>
      <w:r w:rsidR="00A20E2D">
        <w:t>3</w:t>
      </w:r>
      <w:r w:rsidR="00407C94" w:rsidRPr="00BD4DB7">
        <w:t xml:space="preserve">. Полномочия членов </w:t>
      </w:r>
      <w:r>
        <w:t>К</w:t>
      </w:r>
      <w:r w:rsidR="00407C94" w:rsidRPr="00BD4DB7">
        <w:t>омиссии:</w:t>
      </w:r>
    </w:p>
    <w:p w:rsidR="00D43931" w:rsidRDefault="00D43931" w:rsidP="00BD4DB7">
      <w:pPr>
        <w:pStyle w:val="a3"/>
        <w:ind w:firstLine="708"/>
        <w:jc w:val="both"/>
      </w:pPr>
      <w:r>
        <w:t>1) </w:t>
      </w:r>
      <w:r w:rsidR="00C57A7E" w:rsidRPr="00BD4DB7">
        <w:t xml:space="preserve">рассмотрение </w:t>
      </w:r>
      <w:r w:rsidR="00C57A7E">
        <w:t xml:space="preserve">обосновывающей </w:t>
      </w:r>
      <w:r w:rsidR="00C57A7E" w:rsidRPr="00BD4DB7">
        <w:t>документации</w:t>
      </w:r>
      <w:r w:rsidR="00C57A7E">
        <w:t xml:space="preserve"> по проектированию, </w:t>
      </w:r>
      <w:r w:rsidR="00C57A7E" w:rsidRPr="00C57A7E">
        <w:t>обосновывающей документации по</w:t>
      </w:r>
      <w:r w:rsidR="00C57A7E">
        <w:t xml:space="preserve"> инвентаризации</w:t>
      </w:r>
      <w:r w:rsidR="00C57A7E" w:rsidRPr="00BD4DB7">
        <w:t xml:space="preserve"> и проектов озеленения</w:t>
      </w:r>
      <w:r>
        <w:t>;</w:t>
      </w:r>
    </w:p>
    <w:p w:rsidR="00407C94" w:rsidRPr="00BD4DB7" w:rsidRDefault="00407C94" w:rsidP="00BD4DB7">
      <w:pPr>
        <w:pStyle w:val="a3"/>
        <w:ind w:firstLine="708"/>
        <w:jc w:val="both"/>
      </w:pPr>
      <w:r w:rsidRPr="00BD4DB7">
        <w:t>2) подпис</w:t>
      </w:r>
      <w:r w:rsidR="00D43931">
        <w:t>ание З</w:t>
      </w:r>
      <w:r w:rsidRPr="00BD4DB7">
        <w:t>аключения;</w:t>
      </w:r>
    </w:p>
    <w:p w:rsidR="00407C94" w:rsidRPr="00BD4DB7" w:rsidRDefault="00407C94" w:rsidP="00BD4DB7">
      <w:pPr>
        <w:pStyle w:val="a3"/>
        <w:ind w:firstLine="708"/>
        <w:jc w:val="both"/>
      </w:pPr>
      <w:r w:rsidRPr="00BD4DB7">
        <w:t>3) </w:t>
      </w:r>
      <w:r w:rsidR="009E16F2" w:rsidRPr="00BD4DB7">
        <w:t xml:space="preserve">письменное </w:t>
      </w:r>
      <w:r w:rsidRPr="00BD4DB7">
        <w:t>излож</w:t>
      </w:r>
      <w:r w:rsidR="009E16F2" w:rsidRPr="00BD4DB7">
        <w:t>ение</w:t>
      </w:r>
      <w:r w:rsidRPr="00BD4DB7">
        <w:t xml:space="preserve"> особо</w:t>
      </w:r>
      <w:r w:rsidR="009E16F2" w:rsidRPr="00BD4DB7">
        <w:t>го</w:t>
      </w:r>
      <w:r w:rsidRPr="00BD4DB7">
        <w:t xml:space="preserve"> мнени</w:t>
      </w:r>
      <w:r w:rsidR="009E16F2" w:rsidRPr="00BD4DB7">
        <w:t>я</w:t>
      </w:r>
      <w:r w:rsidRPr="00BD4DB7">
        <w:t>, которое подлежит обязательному приобщению к</w:t>
      </w:r>
      <w:r w:rsidR="00BD4DB7">
        <w:t xml:space="preserve"> </w:t>
      </w:r>
      <w:r w:rsidR="00D43931">
        <w:t xml:space="preserve">Заключению, </w:t>
      </w:r>
      <w:r w:rsidR="00D43931" w:rsidRPr="00BD4DB7">
        <w:t>в случае несогласия с решением</w:t>
      </w:r>
      <w:r w:rsidR="00D43931">
        <w:t xml:space="preserve"> Комиссии</w:t>
      </w:r>
      <w:r w:rsidR="00D43931" w:rsidRPr="00BD4DB7">
        <w:t>, принятым большинством</w:t>
      </w:r>
      <w:r w:rsidR="00D43931">
        <w:t xml:space="preserve"> членов Комиссии.</w:t>
      </w:r>
    </w:p>
    <w:p w:rsidR="004F2475" w:rsidRDefault="004F2475" w:rsidP="00BD4DB7">
      <w:pPr>
        <w:pStyle w:val="a3"/>
        <w:jc w:val="both"/>
      </w:pPr>
    </w:p>
    <w:p w:rsidR="00BD4DB7" w:rsidRPr="00BD4DB7" w:rsidRDefault="00BD4DB7" w:rsidP="00BD4DB7">
      <w:pPr>
        <w:pStyle w:val="a3"/>
        <w:jc w:val="both"/>
      </w:pPr>
    </w:p>
    <w:p w:rsidR="00CA5CE7" w:rsidRPr="00BD4DB7" w:rsidRDefault="004F2475" w:rsidP="00BD4DB7">
      <w:pPr>
        <w:pStyle w:val="a3"/>
        <w:jc w:val="center"/>
      </w:pPr>
      <w:r w:rsidRPr="00BD4DB7">
        <w:t>____________</w:t>
      </w:r>
    </w:p>
    <w:sectPr w:rsidR="00CA5CE7" w:rsidRPr="00BD4DB7" w:rsidSect="00661615">
      <w:headerReference w:type="default" r:id="rId6"/>
      <w:pgSz w:w="11909" w:h="16834"/>
      <w:pgMar w:top="1134" w:right="567" w:bottom="1134" w:left="1985" w:header="567" w:footer="56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B0" w:rsidRDefault="00F279B0">
      <w:pPr>
        <w:spacing w:after="0" w:line="240" w:lineRule="auto"/>
      </w:pPr>
      <w:r>
        <w:separator/>
      </w:r>
    </w:p>
  </w:endnote>
  <w:endnote w:type="continuationSeparator" w:id="0">
    <w:p w:rsidR="00F279B0" w:rsidRDefault="00F2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B0" w:rsidRDefault="00F279B0">
      <w:pPr>
        <w:spacing w:after="0" w:line="240" w:lineRule="auto"/>
      </w:pPr>
      <w:r>
        <w:separator/>
      </w:r>
    </w:p>
  </w:footnote>
  <w:footnote w:type="continuationSeparator" w:id="0">
    <w:p w:rsidR="00F279B0" w:rsidRDefault="00F2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9C3AB2">
      <w:rPr>
        <w:noProof/>
      </w:rPr>
      <w:t>4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65AEB"/>
    <w:rsid w:val="00083D04"/>
    <w:rsid w:val="00086544"/>
    <w:rsid w:val="000907B8"/>
    <w:rsid w:val="00097831"/>
    <w:rsid w:val="000A659D"/>
    <w:rsid w:val="000B32EB"/>
    <w:rsid w:val="000D3CA3"/>
    <w:rsid w:val="000F33E9"/>
    <w:rsid w:val="001024A4"/>
    <w:rsid w:val="00181373"/>
    <w:rsid w:val="00197E63"/>
    <w:rsid w:val="001E58A6"/>
    <w:rsid w:val="00252B7C"/>
    <w:rsid w:val="002B3216"/>
    <w:rsid w:val="002E7725"/>
    <w:rsid w:val="002F27FC"/>
    <w:rsid w:val="0032357B"/>
    <w:rsid w:val="00383D70"/>
    <w:rsid w:val="003A0AE6"/>
    <w:rsid w:val="003B0358"/>
    <w:rsid w:val="00407C94"/>
    <w:rsid w:val="00436984"/>
    <w:rsid w:val="004406B6"/>
    <w:rsid w:val="004A6E95"/>
    <w:rsid w:val="004D27D1"/>
    <w:rsid w:val="004F23D4"/>
    <w:rsid w:val="004F2475"/>
    <w:rsid w:val="00523C0C"/>
    <w:rsid w:val="00584AB2"/>
    <w:rsid w:val="005D61B4"/>
    <w:rsid w:val="005E6E9F"/>
    <w:rsid w:val="00661615"/>
    <w:rsid w:val="00690F26"/>
    <w:rsid w:val="006B289E"/>
    <w:rsid w:val="006F3A71"/>
    <w:rsid w:val="00707639"/>
    <w:rsid w:val="007A5F64"/>
    <w:rsid w:val="007C700F"/>
    <w:rsid w:val="007D2253"/>
    <w:rsid w:val="007D348C"/>
    <w:rsid w:val="0080120D"/>
    <w:rsid w:val="00804CF9"/>
    <w:rsid w:val="0094737A"/>
    <w:rsid w:val="00963C7B"/>
    <w:rsid w:val="0097381C"/>
    <w:rsid w:val="009747D3"/>
    <w:rsid w:val="009A6275"/>
    <w:rsid w:val="009A63A2"/>
    <w:rsid w:val="009C3AB2"/>
    <w:rsid w:val="009C7E51"/>
    <w:rsid w:val="009E16F2"/>
    <w:rsid w:val="009F6D37"/>
    <w:rsid w:val="00A0596A"/>
    <w:rsid w:val="00A20E2D"/>
    <w:rsid w:val="00A36D5A"/>
    <w:rsid w:val="00A64B9C"/>
    <w:rsid w:val="00A66902"/>
    <w:rsid w:val="00A7256C"/>
    <w:rsid w:val="00A80029"/>
    <w:rsid w:val="00AF1A51"/>
    <w:rsid w:val="00B20E35"/>
    <w:rsid w:val="00B60B99"/>
    <w:rsid w:val="00B85AE4"/>
    <w:rsid w:val="00BA5D47"/>
    <w:rsid w:val="00BB26C5"/>
    <w:rsid w:val="00BD4DB7"/>
    <w:rsid w:val="00BF38FE"/>
    <w:rsid w:val="00C45D2B"/>
    <w:rsid w:val="00C57A7E"/>
    <w:rsid w:val="00CA5CE7"/>
    <w:rsid w:val="00CF14B7"/>
    <w:rsid w:val="00D164B3"/>
    <w:rsid w:val="00D406DA"/>
    <w:rsid w:val="00D43931"/>
    <w:rsid w:val="00D54BC8"/>
    <w:rsid w:val="00D67F98"/>
    <w:rsid w:val="00DD5733"/>
    <w:rsid w:val="00DE0A72"/>
    <w:rsid w:val="00EE3279"/>
    <w:rsid w:val="00F279B0"/>
    <w:rsid w:val="00F4330B"/>
    <w:rsid w:val="00F61526"/>
    <w:rsid w:val="00FA203C"/>
    <w:rsid w:val="00FA5A57"/>
    <w:rsid w:val="00FD2C07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EC6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paragraph" w:styleId="a6">
    <w:name w:val="footer"/>
    <w:basedOn w:val="a"/>
    <w:link w:val="a7"/>
    <w:uiPriority w:val="99"/>
    <w:unhideWhenUsed/>
    <w:rsid w:val="0066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PC</cp:lastModifiedBy>
  <cp:revision>13</cp:revision>
  <dcterms:created xsi:type="dcterms:W3CDTF">2021-02-10T15:16:00Z</dcterms:created>
  <dcterms:modified xsi:type="dcterms:W3CDTF">2021-10-01T12:11:00Z</dcterms:modified>
</cp:coreProperties>
</file>